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B24BA" w14:textId="77777777" w:rsidR="00750286" w:rsidRPr="005E3BC3" w:rsidRDefault="00750286" w:rsidP="00750286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E3BC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F21396D" wp14:editId="38A50615">
            <wp:extent cx="647700" cy="790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CE324" w14:textId="77777777" w:rsidR="00750286" w:rsidRPr="005E3BC3" w:rsidRDefault="00750286" w:rsidP="00750286">
      <w:pPr>
        <w:spacing w:after="0"/>
        <w:ind w:right="5112"/>
        <w:jc w:val="center"/>
        <w:rPr>
          <w:rFonts w:ascii="Times New Roman" w:hAnsi="Times New Roman" w:cs="Times New Roman"/>
          <w:sz w:val="24"/>
          <w:szCs w:val="24"/>
        </w:rPr>
      </w:pPr>
      <w:r w:rsidRPr="005E3BC3">
        <w:rPr>
          <w:rFonts w:ascii="Times New Roman" w:hAnsi="Times New Roman" w:cs="Times New Roman"/>
          <w:sz w:val="24"/>
          <w:szCs w:val="24"/>
        </w:rPr>
        <w:t>REPUBLIKA HRVATSKA</w:t>
      </w:r>
    </w:p>
    <w:p w14:paraId="39D2A150" w14:textId="77777777" w:rsidR="00750286" w:rsidRPr="005E3BC3" w:rsidRDefault="00750286" w:rsidP="00750286">
      <w:pPr>
        <w:spacing w:after="0"/>
        <w:ind w:right="5112"/>
        <w:jc w:val="center"/>
        <w:rPr>
          <w:rFonts w:ascii="Times New Roman" w:hAnsi="Times New Roman" w:cs="Times New Roman"/>
          <w:sz w:val="24"/>
          <w:szCs w:val="24"/>
        </w:rPr>
      </w:pPr>
      <w:r w:rsidRPr="005E3BC3">
        <w:rPr>
          <w:rFonts w:ascii="Times New Roman" w:hAnsi="Times New Roman" w:cs="Times New Roman"/>
          <w:sz w:val="24"/>
          <w:szCs w:val="24"/>
        </w:rPr>
        <w:t xml:space="preserve">OSNOVNA ŠKOLA </w:t>
      </w:r>
    </w:p>
    <w:p w14:paraId="60834D9B" w14:textId="77777777" w:rsidR="00750286" w:rsidRPr="005E3BC3" w:rsidRDefault="00750286" w:rsidP="00750286">
      <w:pPr>
        <w:spacing w:after="0"/>
        <w:ind w:right="5112"/>
        <w:jc w:val="center"/>
        <w:rPr>
          <w:rFonts w:ascii="Times New Roman" w:hAnsi="Times New Roman" w:cs="Times New Roman"/>
          <w:sz w:val="24"/>
          <w:szCs w:val="24"/>
        </w:rPr>
      </w:pPr>
      <w:r w:rsidRPr="005E3BC3">
        <w:rPr>
          <w:rFonts w:ascii="Times New Roman" w:hAnsi="Times New Roman" w:cs="Times New Roman"/>
          <w:sz w:val="24"/>
          <w:szCs w:val="24"/>
        </w:rPr>
        <w:t>IVANE BRLIĆ-MAŽURANIĆ</w:t>
      </w:r>
    </w:p>
    <w:p w14:paraId="28452174" w14:textId="77777777" w:rsidR="00750286" w:rsidRPr="005E3BC3" w:rsidRDefault="00750286" w:rsidP="00750286">
      <w:pPr>
        <w:spacing w:after="0" w:line="240" w:lineRule="auto"/>
        <w:ind w:right="5112"/>
        <w:jc w:val="center"/>
        <w:rPr>
          <w:rFonts w:ascii="Times New Roman" w:hAnsi="Times New Roman" w:cs="Times New Roman"/>
          <w:sz w:val="24"/>
          <w:szCs w:val="24"/>
        </w:rPr>
      </w:pPr>
      <w:r w:rsidRPr="005E3BC3">
        <w:rPr>
          <w:rFonts w:ascii="Times New Roman" w:hAnsi="Times New Roman" w:cs="Times New Roman"/>
          <w:sz w:val="24"/>
          <w:szCs w:val="24"/>
        </w:rPr>
        <w:t>O G U L I N</w:t>
      </w:r>
    </w:p>
    <w:p w14:paraId="4613E2A0" w14:textId="50013851" w:rsidR="00A842CD" w:rsidRDefault="00A842CD" w:rsidP="00A842CD">
      <w:pPr>
        <w:spacing w:after="160" w:line="259" w:lineRule="auto"/>
        <w:ind w:left="5760"/>
        <w:jc w:val="center"/>
        <w:rPr>
          <w:b/>
        </w:rPr>
      </w:pPr>
    </w:p>
    <w:p w14:paraId="6E0B9AF8" w14:textId="77777777" w:rsidR="005160E9" w:rsidRDefault="005160E9" w:rsidP="00EF4B20">
      <w:pPr>
        <w:spacing w:after="160" w:line="259" w:lineRule="auto"/>
        <w:jc w:val="both"/>
        <w:rPr>
          <w:b/>
        </w:rPr>
      </w:pPr>
      <w:bookmarkStart w:id="0" w:name="_GoBack"/>
      <w:bookmarkEnd w:id="0"/>
    </w:p>
    <w:p w14:paraId="55F98437" w14:textId="07AD16D5" w:rsidR="00BF185D" w:rsidRPr="005160E9" w:rsidRDefault="00A842CD" w:rsidP="007502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160E9">
        <w:rPr>
          <w:rFonts w:ascii="Times New Roman" w:hAnsi="Times New Roman" w:cs="Times New Roman"/>
          <w:sz w:val="24"/>
          <w:szCs w:val="24"/>
        </w:rPr>
        <w:t xml:space="preserve">PREDMET: </w:t>
      </w:r>
      <w:r w:rsidR="00413E7C">
        <w:rPr>
          <w:rFonts w:ascii="Times New Roman" w:hAnsi="Times New Roman" w:cs="Times New Roman"/>
          <w:sz w:val="24"/>
          <w:szCs w:val="24"/>
        </w:rPr>
        <w:t>Prijedlog polugodišnjeg i</w:t>
      </w:r>
      <w:r w:rsidR="00E20E11">
        <w:rPr>
          <w:rFonts w:ascii="Times New Roman" w:hAnsi="Times New Roman" w:cs="Times New Roman"/>
          <w:sz w:val="24"/>
          <w:szCs w:val="24"/>
        </w:rPr>
        <w:t>zvještaj</w:t>
      </w:r>
      <w:r w:rsidR="00413E7C">
        <w:rPr>
          <w:rFonts w:ascii="Times New Roman" w:hAnsi="Times New Roman" w:cs="Times New Roman"/>
          <w:sz w:val="24"/>
          <w:szCs w:val="24"/>
        </w:rPr>
        <w:t>a</w:t>
      </w:r>
      <w:r w:rsidRPr="005160E9">
        <w:rPr>
          <w:rFonts w:ascii="Times New Roman" w:hAnsi="Times New Roman" w:cs="Times New Roman"/>
          <w:sz w:val="24"/>
          <w:szCs w:val="24"/>
        </w:rPr>
        <w:t xml:space="preserve"> o izvršenju financijskog plana</w:t>
      </w:r>
      <w:r w:rsidR="00EB07D1">
        <w:rPr>
          <w:rFonts w:ascii="Times New Roman" w:hAnsi="Times New Roman" w:cs="Times New Roman"/>
          <w:sz w:val="24"/>
          <w:szCs w:val="24"/>
        </w:rPr>
        <w:t xml:space="preserve"> Osnovne</w:t>
      </w:r>
      <w:r w:rsidR="00721777" w:rsidRPr="005160E9">
        <w:rPr>
          <w:rFonts w:ascii="Times New Roman" w:hAnsi="Times New Roman" w:cs="Times New Roman"/>
          <w:sz w:val="24"/>
          <w:szCs w:val="24"/>
        </w:rPr>
        <w:t xml:space="preserve"> </w:t>
      </w:r>
      <w:r w:rsidR="00750286">
        <w:rPr>
          <w:rFonts w:ascii="Times New Roman" w:hAnsi="Times New Roman" w:cs="Times New Roman"/>
          <w:sz w:val="24"/>
          <w:szCs w:val="24"/>
        </w:rPr>
        <w:t xml:space="preserve">škole Ivane Brlić – Mažuranić Ogulin </w:t>
      </w:r>
      <w:r w:rsidR="00413E7C">
        <w:rPr>
          <w:rFonts w:ascii="Times New Roman" w:hAnsi="Times New Roman" w:cs="Times New Roman"/>
          <w:sz w:val="24"/>
          <w:szCs w:val="24"/>
        </w:rPr>
        <w:t>za 2022</w:t>
      </w:r>
      <w:r w:rsidRPr="005160E9">
        <w:rPr>
          <w:rFonts w:ascii="Times New Roman" w:hAnsi="Times New Roman" w:cs="Times New Roman"/>
          <w:sz w:val="24"/>
          <w:szCs w:val="24"/>
        </w:rPr>
        <w:t xml:space="preserve">. </w:t>
      </w:r>
      <w:r w:rsidR="005160E9">
        <w:rPr>
          <w:rFonts w:ascii="Times New Roman" w:hAnsi="Times New Roman" w:cs="Times New Roman"/>
          <w:sz w:val="24"/>
          <w:szCs w:val="24"/>
        </w:rPr>
        <w:t>g</w:t>
      </w:r>
      <w:r w:rsidRPr="005160E9">
        <w:rPr>
          <w:rFonts w:ascii="Times New Roman" w:hAnsi="Times New Roman" w:cs="Times New Roman"/>
          <w:sz w:val="24"/>
          <w:szCs w:val="24"/>
        </w:rPr>
        <w:t>odinu</w:t>
      </w:r>
    </w:p>
    <w:p w14:paraId="5A4FE9A5" w14:textId="77777777" w:rsidR="005160E9" w:rsidRDefault="005160E9" w:rsidP="00EF4B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12F98" w14:textId="2217E275" w:rsidR="0020418F" w:rsidRDefault="0020418F" w:rsidP="00EF4B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18F">
        <w:rPr>
          <w:rFonts w:ascii="Times New Roman" w:hAnsi="Times New Roman" w:cs="Times New Roman"/>
          <w:sz w:val="24"/>
          <w:szCs w:val="24"/>
        </w:rPr>
        <w:t>U nastavku navodimo obrazloženje izvršenja financijskog plana Osnovne škole Ivane Brlić – Mažuranić Ogulin za razdoblje 01.01.-30.06.2022.</w:t>
      </w:r>
    </w:p>
    <w:p w14:paraId="09577501" w14:textId="77777777" w:rsidR="0020418F" w:rsidRDefault="0020418F" w:rsidP="00EF4B20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8D864" w14:textId="77777777" w:rsidR="0020418F" w:rsidRPr="00E577E2" w:rsidRDefault="0020418F" w:rsidP="002041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7E2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izvršenja financijskog plana za razdoblje 01.01.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E57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30.06.2022.</w:t>
      </w:r>
    </w:p>
    <w:p w14:paraId="34F25570" w14:textId="77777777" w:rsidR="0020418F" w:rsidRPr="00E577E2" w:rsidRDefault="0020418F" w:rsidP="0020418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9" w:type="dxa"/>
        <w:tblInd w:w="-5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6"/>
        <w:gridCol w:w="6557"/>
        <w:gridCol w:w="74"/>
        <w:gridCol w:w="325"/>
        <w:gridCol w:w="89"/>
        <w:gridCol w:w="178"/>
        <w:gridCol w:w="10"/>
      </w:tblGrid>
      <w:tr w:rsidR="0020418F" w:rsidRPr="00E577E2" w14:paraId="5D55BE1B" w14:textId="77777777" w:rsidTr="00F0573E">
        <w:trPr>
          <w:trHeight w:val="424"/>
        </w:trPr>
        <w:tc>
          <w:tcPr>
            <w:tcW w:w="30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FC46CBF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NAZIV KORISNIKA</w:t>
            </w:r>
          </w:p>
        </w:tc>
        <w:tc>
          <w:tcPr>
            <w:tcW w:w="7233" w:type="dxa"/>
            <w:gridSpan w:val="6"/>
            <w:tcBorders>
              <w:top w:val="single" w:sz="20" w:space="0" w:color="000000"/>
              <w:left w:val="single" w:sz="18" w:space="0" w:color="auto"/>
              <w:bottom w:val="single" w:sz="20" w:space="0" w:color="000000"/>
              <w:right w:val="single" w:sz="20" w:space="0" w:color="000000"/>
            </w:tcBorders>
            <w:shd w:val="clear" w:color="auto" w:fill="auto"/>
            <w:vAlign w:val="center"/>
          </w:tcPr>
          <w:p w14:paraId="3D8CCB08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OŠ IVANE BRLIĆ-MAŽURANIĆ OGULIN</w:t>
            </w:r>
          </w:p>
        </w:tc>
      </w:tr>
      <w:tr w:rsidR="0020418F" w:rsidRPr="00E577E2" w14:paraId="3A33696E" w14:textId="77777777" w:rsidTr="00F0573E">
        <w:trPr>
          <w:trHeight w:val="723"/>
        </w:trPr>
        <w:tc>
          <w:tcPr>
            <w:tcW w:w="3006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B0799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lang w:eastAsia="ar-SA"/>
              </w:rPr>
              <w:t xml:space="preserve">  DJELOKRUG RADA</w:t>
            </w:r>
          </w:p>
        </w:tc>
        <w:tc>
          <w:tcPr>
            <w:tcW w:w="7233" w:type="dxa"/>
            <w:gridSpan w:val="6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F40BD" w14:textId="77777777" w:rsidR="0020418F" w:rsidRPr="00E577E2" w:rsidRDefault="0020418F" w:rsidP="00F0573E">
            <w:pPr>
              <w:suppressAutoHyphens/>
              <w:snapToGrid w:val="0"/>
              <w:spacing w:after="0" w:line="100" w:lineRule="atLeast"/>
              <w:ind w:left="225" w:right="2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52A5">
              <w:rPr>
                <w:rFonts w:ascii="Times New Roman" w:eastAsia="Times New Roman" w:hAnsi="Times New Roman"/>
                <w:lang w:eastAsia="hr-HR"/>
              </w:rPr>
              <w:t>Odgoj i obrazovanje učenika te stručno usavršavanje djelatnika škole</w:t>
            </w:r>
            <w:r w:rsidRPr="00E952A5">
              <w:rPr>
                <w:rFonts w:ascii="Times New Roman" w:hAnsi="Times New Roman"/>
                <w:lang w:eastAsia="ar-SA"/>
              </w:rPr>
              <w:t xml:space="preserve"> </w:t>
            </w:r>
          </w:p>
        </w:tc>
      </w:tr>
      <w:tr w:rsidR="0020418F" w:rsidRPr="00E577E2" w14:paraId="2944B058" w14:textId="77777777" w:rsidTr="00F0573E">
        <w:trPr>
          <w:trHeight w:val="72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06179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lang w:eastAsia="ar-SA"/>
              </w:rPr>
              <w:t xml:space="preserve">  ORGANIZACIJSKA</w:t>
            </w:r>
          </w:p>
          <w:p w14:paraId="498847DB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ind w:left="-851" w:firstLine="851"/>
              <w:rPr>
                <w:rFonts w:ascii="Times New Roman" w:eastAsia="Calibri" w:hAnsi="Times New Roman" w:cs="Times New Roman"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lang w:eastAsia="ar-SA"/>
              </w:rPr>
              <w:t xml:space="preserve">  STRUKTURA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81CA" w14:textId="77777777" w:rsidR="0020418F" w:rsidRPr="00E952A5" w:rsidRDefault="0020418F" w:rsidP="00F0573E">
            <w:pPr>
              <w:suppressAutoHyphens/>
              <w:snapToGrid w:val="0"/>
              <w:spacing w:after="0" w:line="240" w:lineRule="auto"/>
              <w:ind w:left="165" w:right="195"/>
              <w:jc w:val="both"/>
              <w:rPr>
                <w:rFonts w:ascii="Times New Roman" w:hAnsi="Times New Roman"/>
                <w:lang w:eastAsia="ar-SA"/>
              </w:rPr>
            </w:pPr>
            <w:r w:rsidRPr="00E952A5">
              <w:rPr>
                <w:rFonts w:ascii="Times New Roman" w:hAnsi="Times New Roman"/>
                <w:lang w:eastAsia="ar-SA"/>
              </w:rPr>
              <w:t xml:space="preserve">Uz matičnu školu, djeluju i tri područne škole: PŠ </w:t>
            </w:r>
            <w:proofErr w:type="spellStart"/>
            <w:r w:rsidRPr="00E952A5">
              <w:rPr>
                <w:rFonts w:ascii="Times New Roman" w:hAnsi="Times New Roman"/>
                <w:lang w:eastAsia="ar-SA"/>
              </w:rPr>
              <w:t>Kučinići</w:t>
            </w:r>
            <w:proofErr w:type="spellEnd"/>
            <w:r w:rsidRPr="00E952A5">
              <w:rPr>
                <w:rFonts w:ascii="Times New Roman" w:hAnsi="Times New Roman"/>
                <w:lang w:eastAsia="ar-SA"/>
              </w:rPr>
              <w:t xml:space="preserve">, PŠ Drežnica i PŠ Jasenak te Osnovna glazbena škola pri OŠ Ivane Brlić-Mažuranić Ogulin. </w:t>
            </w:r>
          </w:p>
          <w:p w14:paraId="1534E512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ind w:left="165" w:right="19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952A5">
              <w:rPr>
                <w:rFonts w:ascii="Times New Roman" w:hAnsi="Times New Roman"/>
                <w:lang w:eastAsia="ar-SA"/>
              </w:rPr>
              <w:t>U OŠ Ivane Brlić-Ma</w:t>
            </w:r>
            <w:r>
              <w:rPr>
                <w:rFonts w:ascii="Times New Roman" w:hAnsi="Times New Roman"/>
                <w:lang w:eastAsia="ar-SA"/>
              </w:rPr>
              <w:t>žuranić trenutno je zaposleno 94 osobe.</w:t>
            </w:r>
          </w:p>
        </w:tc>
      </w:tr>
      <w:tr w:rsidR="0020418F" w:rsidRPr="00E577E2" w14:paraId="4A99A29F" w14:textId="77777777" w:rsidTr="00F0573E">
        <w:trPr>
          <w:trHeight w:val="72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B2DDA6A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lang w:eastAsia="ar-SA"/>
              </w:rPr>
              <w:t xml:space="preserve">  IZVRŠENJE </w:t>
            </w:r>
          </w:p>
          <w:p w14:paraId="3920E20F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lang w:eastAsia="ar-SA"/>
              </w:rPr>
              <w:t xml:space="preserve">  (Plan 20</w:t>
            </w:r>
            <w:r>
              <w:rPr>
                <w:rFonts w:ascii="Times New Roman" w:eastAsia="Calibri" w:hAnsi="Times New Roman" w:cs="Times New Roman"/>
                <w:lang w:eastAsia="ar-SA"/>
              </w:rPr>
              <w:t>22</w:t>
            </w:r>
            <w:r w:rsidRPr="00E577E2">
              <w:rPr>
                <w:rFonts w:ascii="Times New Roman" w:eastAsia="Calibri" w:hAnsi="Times New Roman" w:cs="Times New Roman"/>
                <w:lang w:eastAsia="ar-SA"/>
              </w:rPr>
              <w:t xml:space="preserve">., Izvršenje 01.01.- </w:t>
            </w:r>
            <w:r>
              <w:rPr>
                <w:rFonts w:ascii="Times New Roman" w:eastAsia="Calibri" w:hAnsi="Times New Roman" w:cs="Times New Roman"/>
                <w:lang w:eastAsia="ar-SA"/>
              </w:rPr>
              <w:t>30.06.2022.</w:t>
            </w:r>
            <w:r w:rsidRPr="00E577E2">
              <w:rPr>
                <w:rFonts w:ascii="Times New Roman" w:eastAsia="Calibri" w:hAnsi="Times New Roman" w:cs="Times New Roman"/>
                <w:lang w:eastAsia="ar-SA"/>
              </w:rPr>
              <w:t>)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</w:tcPr>
          <w:tbl>
            <w:tblPr>
              <w:tblW w:w="7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9"/>
              <w:gridCol w:w="1619"/>
              <w:gridCol w:w="2792"/>
            </w:tblGrid>
            <w:tr w:rsidR="0020418F" w:rsidRPr="00244F41" w14:paraId="27DD1CBF" w14:textId="77777777" w:rsidTr="00F0573E">
              <w:trPr>
                <w:trHeight w:val="262"/>
              </w:trPr>
              <w:tc>
                <w:tcPr>
                  <w:tcW w:w="2679" w:type="dxa"/>
                  <w:shd w:val="clear" w:color="auto" w:fill="D9D9D9"/>
                  <w:vAlign w:val="center"/>
                </w:tcPr>
                <w:p w14:paraId="3D8D3337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>PROGRAM</w:t>
                  </w:r>
                </w:p>
              </w:tc>
              <w:tc>
                <w:tcPr>
                  <w:tcW w:w="1619" w:type="dxa"/>
                  <w:shd w:val="clear" w:color="auto" w:fill="D9D9D9"/>
                  <w:vAlign w:val="center"/>
                </w:tcPr>
                <w:p w14:paraId="6CF28FAE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right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>Plan 20</w:t>
                  </w:r>
                  <w:r>
                    <w:rPr>
                      <w:rFonts w:ascii="Times New Roman" w:hAnsi="Times New Roman"/>
                      <w:lang w:eastAsia="ar-SA"/>
                    </w:rPr>
                    <w:t>22</w:t>
                  </w:r>
                  <w:r w:rsidRPr="00244F41">
                    <w:rPr>
                      <w:rFonts w:ascii="Times New Roman" w:hAnsi="Times New Roman"/>
                      <w:lang w:eastAsia="ar-SA"/>
                    </w:rPr>
                    <w:t>.</w:t>
                  </w:r>
                </w:p>
              </w:tc>
              <w:tc>
                <w:tcPr>
                  <w:tcW w:w="2792" w:type="dxa"/>
                  <w:shd w:val="clear" w:color="auto" w:fill="D9D9D9"/>
                </w:tcPr>
                <w:p w14:paraId="307F0A16" w14:textId="77777777" w:rsidR="0020418F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 xml:space="preserve">Izvršenje </w:t>
                  </w:r>
                </w:p>
                <w:p w14:paraId="14B2BBD8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255"/>
                    <w:jc w:val="center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>1.1.-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30.06.2022</w:t>
                  </w:r>
                  <w:r>
                    <w:rPr>
                      <w:rFonts w:ascii="Times New Roman" w:hAnsi="Times New Roman"/>
                      <w:lang w:eastAsia="ar-SA"/>
                    </w:rPr>
                    <w:t>.</w:t>
                  </w:r>
                </w:p>
              </w:tc>
            </w:tr>
            <w:tr w:rsidR="0020418F" w:rsidRPr="00244F41" w14:paraId="55F93942" w14:textId="77777777" w:rsidTr="00F0573E">
              <w:trPr>
                <w:trHeight w:val="262"/>
              </w:trPr>
              <w:tc>
                <w:tcPr>
                  <w:tcW w:w="2679" w:type="dxa"/>
                  <w:shd w:val="clear" w:color="auto" w:fill="auto"/>
                  <w:vAlign w:val="center"/>
                </w:tcPr>
                <w:p w14:paraId="68A4859B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34"/>
                    <w:rPr>
                      <w:rFonts w:ascii="Times New Roman" w:hAnsi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lang w:eastAsia="ar-SA"/>
                    </w:rPr>
                    <w:t>Z</w:t>
                  </w:r>
                  <w:r w:rsidRPr="00244F41">
                    <w:rPr>
                      <w:rFonts w:ascii="Times New Roman" w:hAnsi="Times New Roman"/>
                      <w:lang w:eastAsia="ar-SA"/>
                    </w:rPr>
                    <w:t>akonski standard javnih ustanova - OŠ</w:t>
                  </w:r>
                </w:p>
              </w:tc>
              <w:tc>
                <w:tcPr>
                  <w:tcW w:w="1619" w:type="dxa"/>
                  <w:shd w:val="clear" w:color="auto" w:fill="auto"/>
                </w:tcPr>
                <w:p w14:paraId="0AA66A52" w14:textId="77777777" w:rsidR="0020418F" w:rsidRDefault="0020418F" w:rsidP="00F0573E">
                  <w:pPr>
                    <w:jc w:val="right"/>
                    <w:rPr>
                      <w:rFonts w:ascii="Times New Roman" w:hAnsi="Times New Roman"/>
                    </w:rPr>
                  </w:pPr>
                </w:p>
                <w:p w14:paraId="2D498B8E" w14:textId="77777777" w:rsidR="0020418F" w:rsidRPr="00244F41" w:rsidRDefault="0020418F" w:rsidP="00F0573E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1.671.720,00</w:t>
                  </w:r>
                </w:p>
              </w:tc>
              <w:tc>
                <w:tcPr>
                  <w:tcW w:w="2792" w:type="dxa"/>
                </w:tcPr>
                <w:p w14:paraId="797B902A" w14:textId="77777777" w:rsidR="0020418F" w:rsidRDefault="0020418F" w:rsidP="00F0573E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14568356" w14:textId="77777777" w:rsidR="0020418F" w:rsidRPr="00244F41" w:rsidRDefault="0020418F" w:rsidP="00F0573E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1.081.819,84</w:t>
                  </w:r>
                </w:p>
              </w:tc>
            </w:tr>
            <w:tr w:rsidR="0020418F" w:rsidRPr="00244F41" w14:paraId="4B32A804" w14:textId="77777777" w:rsidTr="00F0573E">
              <w:trPr>
                <w:trHeight w:val="262"/>
              </w:trPr>
              <w:tc>
                <w:tcPr>
                  <w:tcW w:w="2679" w:type="dxa"/>
                  <w:shd w:val="clear" w:color="auto" w:fill="auto"/>
                  <w:vAlign w:val="center"/>
                </w:tcPr>
                <w:p w14:paraId="55166999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34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>Program javnih potreba iznad standarda – vlastiti prihodi</w:t>
                  </w:r>
                </w:p>
              </w:tc>
              <w:tc>
                <w:tcPr>
                  <w:tcW w:w="1619" w:type="dxa"/>
                  <w:shd w:val="clear" w:color="auto" w:fill="auto"/>
                  <w:vAlign w:val="center"/>
                </w:tcPr>
                <w:p w14:paraId="57DDFD81" w14:textId="77777777" w:rsidR="0020418F" w:rsidRPr="00244F41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140.000,00</w:t>
                  </w:r>
                </w:p>
              </w:tc>
              <w:tc>
                <w:tcPr>
                  <w:tcW w:w="2792" w:type="dxa"/>
                </w:tcPr>
                <w:p w14:paraId="7A531F6B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  <w:p w14:paraId="61E938BD" w14:textId="77777777" w:rsidR="0020418F" w:rsidRPr="00244F41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76.207,13</w:t>
                  </w:r>
                </w:p>
              </w:tc>
            </w:tr>
            <w:tr w:rsidR="0020418F" w:rsidRPr="00244F41" w14:paraId="6DB39FF8" w14:textId="77777777" w:rsidTr="00F0573E">
              <w:trPr>
                <w:trHeight w:val="277"/>
              </w:trPr>
              <w:tc>
                <w:tcPr>
                  <w:tcW w:w="2679" w:type="dxa"/>
                  <w:shd w:val="clear" w:color="auto" w:fill="auto"/>
                  <w:vAlign w:val="center"/>
                </w:tcPr>
                <w:p w14:paraId="716476DE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34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>Javne potrebe iznad zakonskog standarda –OŠ</w:t>
                  </w:r>
                </w:p>
              </w:tc>
              <w:tc>
                <w:tcPr>
                  <w:tcW w:w="1619" w:type="dxa"/>
                  <w:shd w:val="clear" w:color="auto" w:fill="auto"/>
                  <w:vAlign w:val="center"/>
                </w:tcPr>
                <w:p w14:paraId="3631258D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lang w:eastAsia="ar-SA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ar-SA"/>
                    </w:rPr>
                    <w:t>1.417.367,62</w:t>
                  </w:r>
                </w:p>
              </w:tc>
              <w:tc>
                <w:tcPr>
                  <w:tcW w:w="2792" w:type="dxa"/>
                  <w:vAlign w:val="center"/>
                </w:tcPr>
                <w:p w14:paraId="167A524A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ar-SA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ar-SA"/>
                    </w:rPr>
                    <w:t>441.522,04</w:t>
                  </w:r>
                </w:p>
              </w:tc>
            </w:tr>
            <w:tr w:rsidR="0020418F" w:rsidRPr="00244F41" w14:paraId="3BCA41E5" w14:textId="77777777" w:rsidTr="00F0573E">
              <w:trPr>
                <w:trHeight w:val="752"/>
              </w:trPr>
              <w:tc>
                <w:tcPr>
                  <w:tcW w:w="2679" w:type="dxa"/>
                  <w:shd w:val="clear" w:color="auto" w:fill="auto"/>
                  <w:vAlign w:val="center"/>
                </w:tcPr>
                <w:p w14:paraId="1F0CEB0D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34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>Program pomoćnici u nastavi OŠ i SŠ (EU projekt)</w:t>
                  </w:r>
                </w:p>
              </w:tc>
              <w:tc>
                <w:tcPr>
                  <w:tcW w:w="1619" w:type="dxa"/>
                  <w:shd w:val="clear" w:color="auto" w:fill="auto"/>
                  <w:vAlign w:val="center"/>
                </w:tcPr>
                <w:p w14:paraId="4DA2123C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lang w:eastAsia="ar-SA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ar-SA"/>
                    </w:rPr>
                    <w:t>81.600,00</w:t>
                  </w:r>
                </w:p>
              </w:tc>
              <w:tc>
                <w:tcPr>
                  <w:tcW w:w="2792" w:type="dxa"/>
                  <w:vAlign w:val="center"/>
                </w:tcPr>
                <w:p w14:paraId="5DA270B2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ar-SA"/>
                    </w:rPr>
                  </w:pPr>
                  <w:r>
                    <w:rPr>
                      <w:rFonts w:ascii="Times New Roman" w:hAnsi="Times New Roman"/>
                      <w:color w:val="000000"/>
                      <w:lang w:eastAsia="ar-SA"/>
                    </w:rPr>
                    <w:t>36.651,74</w:t>
                  </w:r>
                </w:p>
              </w:tc>
            </w:tr>
            <w:tr w:rsidR="0020418F" w:rsidRPr="00244F41" w14:paraId="6478951A" w14:textId="77777777" w:rsidTr="00F0573E">
              <w:trPr>
                <w:trHeight w:val="262"/>
              </w:trPr>
              <w:tc>
                <w:tcPr>
                  <w:tcW w:w="2679" w:type="dxa"/>
                  <w:shd w:val="clear" w:color="auto" w:fill="auto"/>
                  <w:vAlign w:val="center"/>
                </w:tcPr>
                <w:p w14:paraId="594EB0E0" w14:textId="77777777" w:rsidR="0020418F" w:rsidRPr="00244F41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34"/>
                    <w:rPr>
                      <w:rFonts w:ascii="Times New Roman" w:hAnsi="Times New Roman"/>
                      <w:lang w:eastAsia="ar-SA"/>
                    </w:rPr>
                  </w:pPr>
                  <w:r w:rsidRPr="00244F41">
                    <w:rPr>
                      <w:rFonts w:ascii="Times New Roman" w:hAnsi="Times New Roman"/>
                      <w:lang w:eastAsia="ar-SA"/>
                    </w:rPr>
                    <w:t>Osiguravanje šk. prehrane za djecu u riziku od siromaštva KŽ</w:t>
                  </w:r>
                </w:p>
              </w:tc>
              <w:tc>
                <w:tcPr>
                  <w:tcW w:w="1619" w:type="dxa"/>
                  <w:shd w:val="clear" w:color="auto" w:fill="auto"/>
                  <w:vAlign w:val="center"/>
                </w:tcPr>
                <w:p w14:paraId="3AE4748A" w14:textId="77777777" w:rsidR="0020418F" w:rsidRPr="00244F41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98.000,00</w:t>
                  </w:r>
                </w:p>
              </w:tc>
              <w:tc>
                <w:tcPr>
                  <w:tcW w:w="2792" w:type="dxa"/>
                  <w:vAlign w:val="center"/>
                </w:tcPr>
                <w:p w14:paraId="6957B2F0" w14:textId="77777777" w:rsidR="0020418F" w:rsidRPr="00244F41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57.774,14</w:t>
                  </w:r>
                </w:p>
              </w:tc>
            </w:tr>
            <w:tr w:rsidR="0020418F" w:rsidRPr="00244F41" w14:paraId="2F356053" w14:textId="77777777" w:rsidTr="00F0573E">
              <w:trPr>
                <w:trHeight w:val="262"/>
              </w:trPr>
              <w:tc>
                <w:tcPr>
                  <w:tcW w:w="2679" w:type="dxa"/>
                  <w:shd w:val="clear" w:color="auto" w:fill="F2F2F2" w:themeFill="background1" w:themeFillShade="F2"/>
                  <w:vAlign w:val="center"/>
                </w:tcPr>
                <w:p w14:paraId="00FCE037" w14:textId="77777777" w:rsidR="0020418F" w:rsidRPr="00A57909" w:rsidRDefault="0020418F" w:rsidP="00F0573E">
                  <w:pPr>
                    <w:tabs>
                      <w:tab w:val="left" w:pos="2694"/>
                    </w:tabs>
                    <w:suppressAutoHyphens/>
                    <w:snapToGrid w:val="0"/>
                    <w:spacing w:after="0" w:line="100" w:lineRule="atLeast"/>
                    <w:ind w:right="34"/>
                    <w:rPr>
                      <w:rFonts w:ascii="Times New Roman" w:hAnsi="Times New Roman"/>
                      <w:b/>
                      <w:bCs/>
                      <w:lang w:eastAsia="ar-SA"/>
                    </w:rPr>
                  </w:pPr>
                  <w:r w:rsidRPr="00A57909">
                    <w:rPr>
                      <w:rFonts w:ascii="Times New Roman" w:hAnsi="Times New Roman"/>
                      <w:b/>
                      <w:bCs/>
                      <w:lang w:eastAsia="ar-SA"/>
                    </w:rPr>
                    <w:t xml:space="preserve">UKUPNO </w:t>
                  </w:r>
                  <w:r>
                    <w:rPr>
                      <w:rFonts w:ascii="Times New Roman" w:hAnsi="Times New Roman"/>
                      <w:b/>
                      <w:bCs/>
                      <w:lang w:eastAsia="ar-SA"/>
                    </w:rPr>
                    <w:t xml:space="preserve">OŠ </w:t>
                  </w:r>
                </w:p>
              </w:tc>
              <w:tc>
                <w:tcPr>
                  <w:tcW w:w="1619" w:type="dxa"/>
                  <w:shd w:val="clear" w:color="auto" w:fill="F2F2F2" w:themeFill="background1" w:themeFillShade="F2"/>
                  <w:vAlign w:val="center"/>
                </w:tcPr>
                <w:p w14:paraId="00324253" w14:textId="77777777" w:rsidR="0020418F" w:rsidRPr="00A57909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3.408.487,62</w:t>
                  </w:r>
                </w:p>
              </w:tc>
              <w:tc>
                <w:tcPr>
                  <w:tcW w:w="2792" w:type="dxa"/>
                  <w:shd w:val="clear" w:color="auto" w:fill="F2F2F2" w:themeFill="background1" w:themeFillShade="F2"/>
                  <w:vAlign w:val="center"/>
                </w:tcPr>
                <w:p w14:paraId="2327214E" w14:textId="77777777" w:rsidR="0020418F" w:rsidRPr="00A57909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1.693.974,89</w:t>
                  </w:r>
                </w:p>
              </w:tc>
            </w:tr>
          </w:tbl>
          <w:p w14:paraId="2DBD19F5" w14:textId="77777777" w:rsidR="0020418F" w:rsidRPr="00E577E2" w:rsidRDefault="0020418F" w:rsidP="00F0573E">
            <w:pPr>
              <w:tabs>
                <w:tab w:val="left" w:pos="2694"/>
              </w:tabs>
              <w:suppressAutoHyphens/>
              <w:snapToGrid w:val="0"/>
              <w:spacing w:after="0" w:line="100" w:lineRule="atLeast"/>
              <w:ind w:left="195" w:right="25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0418F" w:rsidRPr="00E577E2" w14:paraId="3F9A92AE" w14:textId="77777777" w:rsidTr="00F0573E">
        <w:trPr>
          <w:trHeight w:val="131"/>
        </w:trPr>
        <w:tc>
          <w:tcPr>
            <w:tcW w:w="9563" w:type="dxa"/>
            <w:gridSpan w:val="2"/>
            <w:tcBorders>
              <w:top w:val="single" w:sz="8" w:space="0" w:color="000000"/>
              <w:bottom w:val="single" w:sz="18" w:space="0" w:color="auto"/>
            </w:tcBorders>
            <w:shd w:val="clear" w:color="auto" w:fill="auto"/>
          </w:tcPr>
          <w:p w14:paraId="030086B5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14:paraId="463C722B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4" w:type="dxa"/>
            <w:shd w:val="clear" w:color="auto" w:fill="auto"/>
          </w:tcPr>
          <w:p w14:paraId="17F4C01B" w14:textId="77777777" w:rsidR="0020418F" w:rsidRPr="00E577E2" w:rsidRDefault="0020418F" w:rsidP="00F0573E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5" w:type="dxa"/>
            <w:shd w:val="clear" w:color="auto" w:fill="auto"/>
          </w:tcPr>
          <w:p w14:paraId="237A862E" w14:textId="77777777" w:rsidR="0020418F" w:rsidRPr="00E577E2" w:rsidRDefault="0020418F" w:rsidP="00F0573E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9" w:type="dxa"/>
            <w:shd w:val="clear" w:color="auto" w:fill="auto"/>
          </w:tcPr>
          <w:p w14:paraId="2E7A594B" w14:textId="77777777" w:rsidR="0020418F" w:rsidRPr="00E577E2" w:rsidRDefault="0020418F" w:rsidP="00F0573E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8" w:type="dxa"/>
            <w:gridSpan w:val="2"/>
            <w:shd w:val="clear" w:color="auto" w:fill="auto"/>
          </w:tcPr>
          <w:p w14:paraId="26C07022" w14:textId="77777777" w:rsidR="0020418F" w:rsidRPr="00E577E2" w:rsidRDefault="0020418F" w:rsidP="00F0573E">
            <w:pPr>
              <w:suppressAutoHyphens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0418F" w:rsidRPr="00E577E2" w14:paraId="3296D496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F9FE3F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NAZIV PROGRAMA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9B72FB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3F2E">
              <w:rPr>
                <w:rFonts w:ascii="Times New Roman" w:hAnsi="Times New Roman"/>
                <w:b/>
                <w:sz w:val="24"/>
                <w:szCs w:val="24"/>
              </w:rPr>
              <w:t>ZAKONSKI STANDARD JAVNIH USTANOVA  - OŠ</w:t>
            </w:r>
          </w:p>
        </w:tc>
      </w:tr>
      <w:tr w:rsidR="0020418F" w:rsidRPr="00E577E2" w14:paraId="632FFC11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664A51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Aktivnost: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DFEBB" w14:textId="77777777" w:rsidR="0020418F" w:rsidRPr="003B7804" w:rsidRDefault="0020418F" w:rsidP="00F05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804">
              <w:rPr>
                <w:rFonts w:ascii="Times New Roman" w:hAnsi="Times New Roman"/>
                <w:sz w:val="24"/>
                <w:szCs w:val="24"/>
              </w:rPr>
              <w:t>Aktivnost A100034:</w:t>
            </w:r>
            <w:proofErr w:type="spellStart"/>
            <w:r w:rsidRPr="003B7804">
              <w:rPr>
                <w:rFonts w:ascii="Times New Roman" w:hAnsi="Times New Roman"/>
                <w:sz w:val="24"/>
                <w:szCs w:val="24"/>
              </w:rPr>
              <w:t>Odgojnoobraz</w:t>
            </w:r>
            <w:proofErr w:type="spellEnd"/>
            <w:r w:rsidRPr="003B780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3B7804">
              <w:rPr>
                <w:rFonts w:ascii="Times New Roman" w:hAnsi="Times New Roman"/>
                <w:sz w:val="24"/>
                <w:szCs w:val="24"/>
              </w:rPr>
              <w:t>administ</w:t>
            </w:r>
            <w:proofErr w:type="spellEnd"/>
            <w:r w:rsidRPr="003B7804">
              <w:rPr>
                <w:rFonts w:ascii="Times New Roman" w:hAnsi="Times New Roman"/>
                <w:sz w:val="24"/>
                <w:szCs w:val="24"/>
              </w:rPr>
              <w:t xml:space="preserve">. i </w:t>
            </w:r>
            <w:proofErr w:type="spellStart"/>
            <w:r w:rsidRPr="003B7804">
              <w:rPr>
                <w:rFonts w:ascii="Times New Roman" w:hAnsi="Times New Roman"/>
                <w:sz w:val="24"/>
                <w:szCs w:val="24"/>
              </w:rPr>
              <w:t>teh</w:t>
            </w:r>
            <w:proofErr w:type="spellEnd"/>
            <w:r w:rsidRPr="003B7804">
              <w:rPr>
                <w:rFonts w:ascii="Times New Roman" w:hAnsi="Times New Roman"/>
                <w:sz w:val="24"/>
                <w:szCs w:val="24"/>
              </w:rPr>
              <w:t>. osoblje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opći dio</w:t>
            </w:r>
          </w:p>
          <w:p w14:paraId="4F624F0F" w14:textId="77777777" w:rsidR="0020418F" w:rsidRDefault="0020418F" w:rsidP="00F05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804">
              <w:rPr>
                <w:rFonts w:ascii="Times New Roman" w:hAnsi="Times New Roman"/>
                <w:sz w:val="24"/>
                <w:szCs w:val="24"/>
              </w:rPr>
              <w:t>Aktivnost A100034A:</w:t>
            </w:r>
            <w:proofErr w:type="spellStart"/>
            <w:r w:rsidRPr="003B7804">
              <w:rPr>
                <w:rFonts w:ascii="Times New Roman" w:hAnsi="Times New Roman"/>
                <w:sz w:val="24"/>
                <w:szCs w:val="24"/>
              </w:rPr>
              <w:t>Odgojnoobraz</w:t>
            </w:r>
            <w:proofErr w:type="spellEnd"/>
            <w:r w:rsidRPr="003B7804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3B7804">
              <w:rPr>
                <w:rFonts w:ascii="Times New Roman" w:hAnsi="Times New Roman"/>
                <w:sz w:val="24"/>
                <w:szCs w:val="24"/>
              </w:rPr>
              <w:t>administ</w:t>
            </w:r>
            <w:proofErr w:type="spellEnd"/>
            <w:r w:rsidRPr="003B7804">
              <w:rPr>
                <w:rFonts w:ascii="Times New Roman" w:hAnsi="Times New Roman"/>
                <w:sz w:val="24"/>
                <w:szCs w:val="24"/>
              </w:rPr>
              <w:t xml:space="preserve">. i </w:t>
            </w:r>
            <w:proofErr w:type="spellStart"/>
            <w:r w:rsidRPr="003B7804">
              <w:rPr>
                <w:rFonts w:ascii="Times New Roman" w:hAnsi="Times New Roman"/>
                <w:sz w:val="24"/>
                <w:szCs w:val="24"/>
              </w:rPr>
              <w:t>teh</w:t>
            </w:r>
            <w:proofErr w:type="spellEnd"/>
            <w:r w:rsidRPr="003B7804">
              <w:rPr>
                <w:rFonts w:ascii="Times New Roman" w:hAnsi="Times New Roman"/>
                <w:sz w:val="24"/>
                <w:szCs w:val="24"/>
              </w:rPr>
              <w:t>. osoblje- posebni dio</w:t>
            </w:r>
          </w:p>
          <w:p w14:paraId="097FC77F" w14:textId="77777777" w:rsidR="0020418F" w:rsidRPr="003B7804" w:rsidRDefault="0020418F" w:rsidP="00F05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Aktivnost A100199: Prijevoz učenika OŠ</w:t>
            </w:r>
          </w:p>
          <w:p w14:paraId="06150CD6" w14:textId="77777777" w:rsidR="0020418F" w:rsidRPr="003B7804" w:rsidRDefault="0020418F" w:rsidP="00F057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804">
              <w:rPr>
                <w:rFonts w:ascii="Times New Roman" w:hAnsi="Times New Roman"/>
                <w:sz w:val="24"/>
                <w:szCs w:val="24"/>
              </w:rPr>
              <w:t>Aktivnost A100035:Operativni plan tekućeg i investicijskog održavanja OŠ</w:t>
            </w:r>
          </w:p>
          <w:p w14:paraId="709A1BF8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Kapitalni </w:t>
            </w:r>
            <w:r w:rsidRPr="003B7804">
              <w:rPr>
                <w:rFonts w:ascii="Times New Roman" w:hAnsi="Times New Roman"/>
                <w:sz w:val="24"/>
                <w:szCs w:val="24"/>
              </w:rPr>
              <w:t>projekt K100003: Nefinancijska imovina i investicijsko održavanje OŠ</w:t>
            </w:r>
          </w:p>
        </w:tc>
      </w:tr>
      <w:tr w:rsidR="0020418F" w:rsidRPr="00E577E2" w14:paraId="448C1196" w14:textId="77777777" w:rsidTr="00F0573E">
        <w:trPr>
          <w:trHeight w:val="557"/>
        </w:trPr>
        <w:tc>
          <w:tcPr>
            <w:tcW w:w="30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E6057F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OPĆI CILJ</w:t>
            </w:r>
          </w:p>
        </w:tc>
        <w:tc>
          <w:tcPr>
            <w:tcW w:w="7233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6DB381" w14:textId="77777777" w:rsidR="0020418F" w:rsidRPr="00E577E2" w:rsidRDefault="0020418F" w:rsidP="00F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52A5">
              <w:rPr>
                <w:rFonts w:ascii="Times New Roman" w:eastAsia="Times New Roman" w:hAnsi="Times New Roman"/>
                <w:color w:val="000000"/>
                <w:lang w:eastAsia="ar-SA"/>
              </w:rPr>
              <w:t xml:space="preserve">Poboljšanje </w:t>
            </w:r>
            <w:r w:rsidRPr="00E952A5">
              <w:rPr>
                <w:rFonts w:ascii="Times New Roman" w:hAnsi="Times New Roman"/>
              </w:rPr>
              <w:t>kvalitete i učinkovitosti odgoja i obrazovanja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418F" w:rsidRPr="00E577E2" w14:paraId="348BE662" w14:textId="77777777" w:rsidTr="00F0573E">
        <w:trPr>
          <w:trHeight w:val="686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B8A66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POSEBNI CILJEVI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93BE8" w14:textId="77777777" w:rsidR="0020418F" w:rsidRPr="00E577E2" w:rsidRDefault="0020418F" w:rsidP="00F0573E">
            <w:pPr>
              <w:shd w:val="clear" w:color="auto" w:fill="FFFFFF"/>
              <w:suppressAutoHyphens/>
              <w:spacing w:after="0" w:line="100" w:lineRule="atLeast"/>
              <w:ind w:left="160"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52A5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Osigurati uvjete rada sukladno pedagoškom standardu te racionalnim gospodarenjem raspoloživim sredstvima poboljšati postojeće stanje.</w:t>
            </w:r>
          </w:p>
        </w:tc>
      </w:tr>
      <w:tr w:rsidR="0020418F" w:rsidRPr="00E577E2" w14:paraId="6298BC60" w14:textId="77777777" w:rsidTr="00F0573E">
        <w:trPr>
          <w:trHeight w:val="851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212CB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ZAKONSKA OSNOVA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67E3BE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E952A5">
              <w:rPr>
                <w:rFonts w:ascii="Times New Roman" w:hAnsi="Times New Roman"/>
                <w:bCs/>
                <w:lang w:eastAsia="ar-SA"/>
              </w:rPr>
              <w:t>Godišnji plan i program rada škole, Kurikulum škole, Strateški plan razvoja OŠ Ivane Brlić-Mažuranić</w:t>
            </w:r>
            <w:r w:rsidRPr="00E952A5">
              <w:rPr>
                <w:rFonts w:ascii="Times New Roman" w:hAnsi="Times New Roman"/>
              </w:rPr>
              <w:t xml:space="preserve"> za korištenje sredstava iz europskih strukturnih i investicijskih fondova te programa europske unije za OŠ Ivane Brlić-Mažuranić Ogulin</w:t>
            </w:r>
            <w:r w:rsidRPr="00E952A5">
              <w:rPr>
                <w:rFonts w:ascii="Times New Roman" w:hAnsi="Times New Roman"/>
                <w:bCs/>
                <w:lang w:eastAsia="ar-SA"/>
              </w:rPr>
              <w:t>, Zakon o proračunu, Zakon o odgoju i obrazovanju</w:t>
            </w:r>
            <w:r>
              <w:rPr>
                <w:rFonts w:ascii="Times New Roman" w:hAnsi="Times New Roman"/>
                <w:bCs/>
                <w:lang w:eastAsia="ar-SA"/>
              </w:rPr>
              <w:t>, Državni pedagoški standard osnovnoškolskog odgoja i obrazovanja</w:t>
            </w:r>
          </w:p>
        </w:tc>
      </w:tr>
      <w:tr w:rsidR="0020418F" w:rsidRPr="00E577E2" w14:paraId="425C1771" w14:textId="77777777" w:rsidTr="00F0573E">
        <w:trPr>
          <w:trHeight w:val="140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F8C3D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ISHODIŠTE I POKAZATELJI NA KOJIMA SE ZASNIVAJU IZRAČUNI I SREDSTVA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3C012" w14:textId="77777777" w:rsidR="0020418F" w:rsidRPr="00E952A5" w:rsidRDefault="0020418F" w:rsidP="00F057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2A5">
              <w:rPr>
                <w:rFonts w:ascii="Times New Roman" w:hAnsi="Times New Roman"/>
              </w:rPr>
              <w:t xml:space="preserve">Odluka Vlade o kriterijima i mjerilima za utvrđivanje bilančnih prava za financiranje minimalnog financijskog standarda javnih potreba osnovnih škola </w:t>
            </w:r>
          </w:p>
          <w:p w14:paraId="0C5C706C" w14:textId="77777777" w:rsidR="0020418F" w:rsidRPr="00E952A5" w:rsidRDefault="0020418F" w:rsidP="00F057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952A5">
              <w:rPr>
                <w:rFonts w:ascii="Times New Roman" w:hAnsi="Times New Roman"/>
              </w:rPr>
              <w:t>Smjernice Ministarstva financija</w:t>
            </w:r>
          </w:p>
          <w:p w14:paraId="515198B4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952A5">
              <w:rPr>
                <w:rFonts w:ascii="Times New Roman" w:hAnsi="Times New Roman"/>
              </w:rPr>
              <w:t>Upute za izradu Proračuna Karlo</w:t>
            </w:r>
            <w:r>
              <w:rPr>
                <w:rFonts w:ascii="Times New Roman" w:hAnsi="Times New Roman"/>
              </w:rPr>
              <w:t>vačke županije za razdoblje 2022.-2024</w:t>
            </w:r>
            <w:r w:rsidRPr="00E952A5">
              <w:rPr>
                <w:rFonts w:ascii="Times New Roman" w:hAnsi="Times New Roman"/>
              </w:rPr>
              <w:t>.</w:t>
            </w:r>
          </w:p>
        </w:tc>
      </w:tr>
      <w:tr w:rsidR="0020418F" w:rsidRPr="00E577E2" w14:paraId="0E6F68B7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C3306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NAČIN I SREDSTVA ZA REALIZACIJU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E5961" w14:textId="77777777" w:rsidR="0020418F" w:rsidRPr="008E173D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E173D">
              <w:rPr>
                <w:rFonts w:ascii="Times New Roman" w:eastAsia="Calibri" w:hAnsi="Times New Roman" w:cs="Times New Roman"/>
                <w:lang w:eastAsia="ar-SA"/>
              </w:rPr>
              <w:t>Prihodima iz županijskog  proračuna predviđeno je financiranje:</w:t>
            </w:r>
          </w:p>
          <w:p w14:paraId="29F79CCE" w14:textId="77777777" w:rsidR="0020418F" w:rsidRPr="008E173D" w:rsidRDefault="0020418F" w:rsidP="0020418F">
            <w:pPr>
              <w:pStyle w:val="Odlomakpopisa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E173D">
              <w:rPr>
                <w:rFonts w:ascii="Times New Roman" w:eastAsia="Calibri" w:hAnsi="Times New Roman" w:cs="Times New Roman"/>
                <w:lang w:eastAsia="ar-SA"/>
              </w:rPr>
              <w:t xml:space="preserve">tekućih rashoda: </w:t>
            </w:r>
            <w:r>
              <w:rPr>
                <w:rFonts w:ascii="Times New Roman" w:eastAsia="Calibri" w:hAnsi="Times New Roman" w:cs="Times New Roman"/>
                <w:lang w:eastAsia="ar-SA"/>
              </w:rPr>
              <w:t>1.061.720,00</w:t>
            </w:r>
            <w:r w:rsidRPr="008E173D">
              <w:rPr>
                <w:rFonts w:ascii="Times New Roman" w:eastAsia="Calibri" w:hAnsi="Times New Roman" w:cs="Times New Roman"/>
                <w:lang w:eastAsia="ar-SA"/>
              </w:rPr>
              <w:t xml:space="preserve"> kn</w:t>
            </w:r>
          </w:p>
          <w:p w14:paraId="1B475804" w14:textId="77777777" w:rsidR="0020418F" w:rsidRPr="008E173D" w:rsidRDefault="0020418F" w:rsidP="0020418F">
            <w:pPr>
              <w:pStyle w:val="Odlomakpopisa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E173D">
              <w:rPr>
                <w:rFonts w:ascii="Times New Roman" w:eastAsia="Calibri" w:hAnsi="Times New Roman" w:cs="Times New Roman"/>
                <w:lang w:eastAsia="ar-SA"/>
              </w:rPr>
              <w:t xml:space="preserve">operativni projekti: </w:t>
            </w:r>
            <w:r>
              <w:rPr>
                <w:rFonts w:ascii="Times New Roman" w:eastAsia="Calibri" w:hAnsi="Times New Roman" w:cs="Times New Roman"/>
                <w:lang w:eastAsia="ar-SA"/>
              </w:rPr>
              <w:t>30.000</w:t>
            </w:r>
            <w:r w:rsidRPr="008E173D">
              <w:rPr>
                <w:rFonts w:ascii="Times New Roman" w:eastAsia="Calibri" w:hAnsi="Times New Roman" w:cs="Times New Roman"/>
                <w:lang w:eastAsia="ar-SA"/>
              </w:rPr>
              <w:t>,00 kn</w:t>
            </w:r>
          </w:p>
          <w:p w14:paraId="1B084861" w14:textId="77777777" w:rsidR="0020418F" w:rsidRPr="008E173D" w:rsidRDefault="0020418F" w:rsidP="0020418F">
            <w:pPr>
              <w:pStyle w:val="Odlomakpopisa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8E173D">
              <w:rPr>
                <w:rFonts w:ascii="Times New Roman" w:eastAsia="Calibri" w:hAnsi="Times New Roman" w:cs="Times New Roman"/>
                <w:lang w:eastAsia="ar-SA"/>
              </w:rPr>
              <w:t xml:space="preserve">prijevoz učenika OŠ: </w:t>
            </w:r>
            <w:r>
              <w:rPr>
                <w:rFonts w:ascii="Times New Roman" w:eastAsia="Calibri" w:hAnsi="Times New Roman" w:cs="Times New Roman"/>
                <w:lang w:eastAsia="ar-SA"/>
              </w:rPr>
              <w:t>180.000,00</w:t>
            </w:r>
            <w:r w:rsidRPr="008E173D">
              <w:rPr>
                <w:rFonts w:ascii="Times New Roman" w:eastAsia="Calibri" w:hAnsi="Times New Roman" w:cs="Times New Roman"/>
                <w:lang w:eastAsia="ar-SA"/>
              </w:rPr>
              <w:t xml:space="preserve"> kn</w:t>
            </w:r>
          </w:p>
          <w:p w14:paraId="27CD6A30" w14:textId="77777777" w:rsidR="0020418F" w:rsidRPr="002F2F20" w:rsidRDefault="0020418F" w:rsidP="0020418F">
            <w:pPr>
              <w:pStyle w:val="Odlomakpopisa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2F2F20">
              <w:rPr>
                <w:rFonts w:ascii="Times New Roman" w:eastAsia="Calibri" w:hAnsi="Times New Roman" w:cs="Times New Roman"/>
                <w:lang w:eastAsia="ar-SA"/>
              </w:rPr>
              <w:t xml:space="preserve">kapitalni projekti: </w:t>
            </w:r>
            <w:r>
              <w:rPr>
                <w:rFonts w:ascii="Times New Roman" w:eastAsia="Calibri" w:hAnsi="Times New Roman" w:cs="Times New Roman"/>
                <w:lang w:eastAsia="ar-SA"/>
              </w:rPr>
              <w:t>400</w:t>
            </w:r>
            <w:r w:rsidRPr="002F2F20">
              <w:rPr>
                <w:rFonts w:ascii="Times New Roman" w:eastAsia="Calibri" w:hAnsi="Times New Roman" w:cs="Times New Roman"/>
                <w:lang w:eastAsia="ar-SA"/>
              </w:rPr>
              <w:t>.000,00 kn</w:t>
            </w:r>
          </w:p>
        </w:tc>
      </w:tr>
      <w:tr w:rsidR="0020418F" w:rsidRPr="00E577E2" w14:paraId="3B84C55A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0ED93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IZVRŠENJE 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>01.01.-30.06.2022</w:t>
            </w: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.</w:t>
            </w:r>
          </w:p>
          <w:p w14:paraId="1B7709FB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(PLAN/OSTVARENJE)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6930A" w14:textId="77777777" w:rsidR="0020418F" w:rsidRPr="00E952A5" w:rsidRDefault="0020418F" w:rsidP="00F0573E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F223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tbl>
            <w:tblPr>
              <w:tblW w:w="721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77"/>
              <w:gridCol w:w="1636"/>
              <w:gridCol w:w="2501"/>
            </w:tblGrid>
            <w:tr w:rsidR="0020418F" w14:paraId="624E0AC1" w14:textId="77777777" w:rsidTr="00F0573E">
              <w:trPr>
                <w:trHeight w:val="258"/>
                <w:jc w:val="center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1D03AA98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Aktivnost/Projekt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30B45965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Plan 2022.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11D638CF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Izvršenje 1.1.-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30.06</w:t>
                  </w:r>
                  <w:r w:rsidRPr="00BD4B39"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>2022.</w:t>
                  </w:r>
                </w:p>
              </w:tc>
            </w:tr>
            <w:tr w:rsidR="0020418F" w14:paraId="634310DC" w14:textId="77777777" w:rsidTr="00F0573E">
              <w:trPr>
                <w:trHeight w:val="183"/>
                <w:jc w:val="center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F78BC" w14:textId="77777777" w:rsidR="0020418F" w:rsidRPr="00CC6CCA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CC6CCA">
                    <w:rPr>
                      <w:rFonts w:ascii="Times New Roman" w:hAnsi="Times New Roman"/>
                    </w:rPr>
                    <w:t>Odg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 xml:space="preserve">., </w:t>
                  </w:r>
                  <w:proofErr w:type="spellStart"/>
                  <w:r w:rsidRPr="00CC6CCA">
                    <w:rPr>
                      <w:rFonts w:ascii="Times New Roman" w:hAnsi="Times New Roman"/>
                    </w:rPr>
                    <w:t>administr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 xml:space="preserve">. I </w:t>
                  </w:r>
                  <w:proofErr w:type="spellStart"/>
                  <w:r w:rsidRPr="00CC6CCA">
                    <w:rPr>
                      <w:rFonts w:ascii="Times New Roman" w:hAnsi="Times New Roman"/>
                    </w:rPr>
                    <w:t>tehn.osoblje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 xml:space="preserve"> OPĆI DIO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7B057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261.720,00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4F6F7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209.061,63</w:t>
                  </w:r>
                </w:p>
              </w:tc>
            </w:tr>
            <w:tr w:rsidR="0020418F" w14:paraId="60502690" w14:textId="77777777" w:rsidTr="00F0573E">
              <w:trPr>
                <w:trHeight w:val="183"/>
                <w:jc w:val="center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AAB6E" w14:textId="77777777" w:rsidR="0020418F" w:rsidRPr="00CC6CCA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CC6CCA">
                    <w:rPr>
                      <w:rFonts w:ascii="Times New Roman" w:hAnsi="Times New Roman"/>
                    </w:rPr>
                    <w:t>Odg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 xml:space="preserve">., </w:t>
                  </w:r>
                  <w:proofErr w:type="spellStart"/>
                  <w:r w:rsidRPr="00CC6CCA">
                    <w:rPr>
                      <w:rFonts w:ascii="Times New Roman" w:hAnsi="Times New Roman"/>
                    </w:rPr>
                    <w:t>administr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 xml:space="preserve">. I </w:t>
                  </w:r>
                  <w:proofErr w:type="spellStart"/>
                  <w:r w:rsidRPr="00CC6CCA">
                    <w:rPr>
                      <w:rFonts w:ascii="Times New Roman" w:hAnsi="Times New Roman"/>
                    </w:rPr>
                    <w:t>tehn.osoblje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 xml:space="preserve"> POSEBNI DIO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F56D5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800.000,00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2E1DF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412.051,72</w:t>
                  </w:r>
                </w:p>
              </w:tc>
            </w:tr>
            <w:tr w:rsidR="0020418F" w14:paraId="3A83A25B" w14:textId="77777777" w:rsidTr="00F0573E">
              <w:trPr>
                <w:trHeight w:val="183"/>
                <w:jc w:val="center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45A7E" w14:textId="77777777" w:rsidR="0020418F" w:rsidRPr="00CC6CCA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6CCA">
                    <w:rPr>
                      <w:rFonts w:ascii="Times New Roman" w:hAnsi="Times New Roman"/>
                    </w:rPr>
                    <w:t xml:space="preserve">Prijevoz OŠ 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70A177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180.000,00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F184A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103.151,24</w:t>
                  </w:r>
                </w:p>
              </w:tc>
            </w:tr>
            <w:tr w:rsidR="0020418F" w14:paraId="55F0CD60" w14:textId="77777777" w:rsidTr="00F0573E">
              <w:trPr>
                <w:trHeight w:val="516"/>
                <w:jc w:val="center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F83DDF" w14:textId="77777777" w:rsidR="0020418F" w:rsidRPr="00CC6CCA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6CCA">
                    <w:rPr>
                      <w:rFonts w:ascii="Times New Roman" w:hAnsi="Times New Roman"/>
                    </w:rPr>
                    <w:t xml:space="preserve">Operativni plan, tek. i inv. </w:t>
                  </w:r>
                  <w:proofErr w:type="spellStart"/>
                  <w:r w:rsidRPr="00CC6CCA">
                    <w:rPr>
                      <w:rFonts w:ascii="Times New Roman" w:hAnsi="Times New Roman"/>
                    </w:rPr>
                    <w:t>održav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A726C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46DFA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6EBFA5E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0418F" w14:paraId="5603E960" w14:textId="77777777" w:rsidTr="00F0573E">
              <w:trPr>
                <w:trHeight w:val="530"/>
                <w:jc w:val="center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3C501" w14:textId="77777777" w:rsidR="0020418F" w:rsidRPr="00CC6CCA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C6CCA">
                    <w:rPr>
                      <w:rFonts w:ascii="Times New Roman" w:hAnsi="Times New Roman"/>
                    </w:rPr>
                    <w:t xml:space="preserve">Nefinancijska </w:t>
                  </w:r>
                  <w:proofErr w:type="spellStart"/>
                  <w:r w:rsidRPr="00CC6CCA">
                    <w:rPr>
                      <w:rFonts w:ascii="Times New Roman" w:hAnsi="Times New Roman"/>
                    </w:rPr>
                    <w:t>imov</w:t>
                  </w:r>
                  <w:proofErr w:type="spellEnd"/>
                  <w:r w:rsidRPr="00CC6CCA">
                    <w:rPr>
                      <w:rFonts w:ascii="Times New Roman" w:hAnsi="Times New Roman"/>
                    </w:rPr>
                    <w:t>. i održavanje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964C5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400.000,00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BB641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0DBA98B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357.555,25</w:t>
                  </w:r>
                </w:p>
              </w:tc>
            </w:tr>
            <w:tr w:rsidR="0020418F" w14:paraId="235B7325" w14:textId="77777777" w:rsidTr="00F0573E">
              <w:trPr>
                <w:trHeight w:val="229"/>
                <w:jc w:val="center"/>
              </w:trPr>
              <w:tc>
                <w:tcPr>
                  <w:tcW w:w="3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6F1CE455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UKUPNO PROGRAM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27096A0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1.671.720,00</w:t>
                  </w:r>
                </w:p>
              </w:tc>
              <w:tc>
                <w:tcPr>
                  <w:tcW w:w="25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44F5ACD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1.081.819,84</w:t>
                  </w:r>
                </w:p>
              </w:tc>
            </w:tr>
          </w:tbl>
          <w:p w14:paraId="065D11E9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0418F" w:rsidRPr="00E577E2" w14:paraId="763904C8" w14:textId="77777777" w:rsidTr="00F0573E">
        <w:trPr>
          <w:trHeight w:val="56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F93DFE4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POKAZATELJI USPJEŠNOSTI U RAZDOBLJU 01.01.-3</w:t>
            </w: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0.06.2022.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</w:tcPr>
          <w:p w14:paraId="170111A3" w14:textId="77777777" w:rsidR="0020418F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F0E4B98" w14:textId="77777777" w:rsidR="0020418F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Uslijed trenutne ekonomske situacije, povećani su svi rashodi poslovanja što se odražava u izvršenju koje je za opći dio proračuna 79,88%, a za posebni dio proračuna 51,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51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%. Utrošenim sredstvima podmireni su tekući troškovi poslovanja, osigurana su sredstva za rad te realizirane brojne izvannastavne aktivnosti.</w:t>
            </w:r>
            <w:r>
              <w:t xml:space="preserve"> </w:t>
            </w:r>
            <w:r w:rsidRPr="00B654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Učenike se potiče na izražavanje kreativnosti, talenata i sposobnosti kroz uključivanje u slobodne aktivnosti, natjecanja te druge školske projekte, priredbe i manifestacije. Nastavnici i stručni suradnici se kontinuirano </w:t>
            </w:r>
            <w:r w:rsidRPr="00B654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usavršavaju  i time podižu nastavni standarda na višu razinu.</w:t>
            </w:r>
          </w:p>
          <w:p w14:paraId="0276D499" w14:textId="77777777" w:rsidR="0020418F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3C6A4E9" w14:textId="77777777" w:rsidR="0020418F" w:rsidRPr="00EB283C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Operativni plan koristit će se za eventualne hitne intervencije, a ako do istih ne dođe sredstva će se utrošiti za nabavu novog štednjaka u školskoj kuhinji te za sanaciju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šternje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u PŠ Jasenak</w:t>
            </w:r>
          </w:p>
          <w:p w14:paraId="16B14263" w14:textId="77777777" w:rsidR="0020418F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94C7BE0" w14:textId="77777777" w:rsidR="0020418F" w:rsidRPr="00B921D2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U sklopu kapitalnih projekata, završeni su radovi na izmjeni elektroinstalacija pri Matičnoj Školi, započeti u 2021. godini.</w:t>
            </w:r>
          </w:p>
        </w:tc>
      </w:tr>
      <w:tr w:rsidR="0020418F" w:rsidRPr="00E577E2" w14:paraId="41D91CAF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7966A5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NAZIV PROGRAMA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637054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PROGRAM JAVNIH POTREBE IZNAD  STANDARDA – VLASTITI PRIHODI</w:t>
            </w:r>
          </w:p>
        </w:tc>
      </w:tr>
      <w:tr w:rsidR="0020418F" w:rsidRPr="00E577E2" w14:paraId="0E179B72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2E3B11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Aktivnost: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9CDEAF" w14:textId="77777777" w:rsidR="0020418F" w:rsidRPr="00F60F6D" w:rsidRDefault="0020418F" w:rsidP="00F0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A100042: Javne potrebe iznad standarda-vlastiti prihodi</w:t>
            </w:r>
          </w:p>
        </w:tc>
      </w:tr>
      <w:tr w:rsidR="0020418F" w:rsidRPr="00E577E2" w14:paraId="489F5990" w14:textId="77777777" w:rsidTr="00F0573E">
        <w:trPr>
          <w:trHeight w:val="557"/>
        </w:trPr>
        <w:tc>
          <w:tcPr>
            <w:tcW w:w="30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31CE9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OPĆI CILJ</w:t>
            </w:r>
          </w:p>
        </w:tc>
        <w:tc>
          <w:tcPr>
            <w:tcW w:w="7233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8EED7" w14:textId="77777777" w:rsidR="0020418F" w:rsidRPr="00E577E2" w:rsidRDefault="0020418F" w:rsidP="00F0573E">
            <w:pPr>
              <w:shd w:val="clear" w:color="auto" w:fill="FFFFFF"/>
              <w:suppressAutoHyphens/>
              <w:snapToGrid w:val="0"/>
              <w:spacing w:after="0" w:line="100" w:lineRule="atLeast"/>
              <w:ind w:left="225" w:righ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Unapređenje i poboljšanje standarda osnovnoškolske ustanove.</w:t>
            </w:r>
          </w:p>
        </w:tc>
      </w:tr>
      <w:tr w:rsidR="0020418F" w:rsidRPr="00E577E2" w14:paraId="0A1AC0F6" w14:textId="77777777" w:rsidTr="00F0573E">
        <w:trPr>
          <w:trHeight w:val="686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BD0A4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POSEBNI CILJEVI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BFE990" w14:textId="77777777" w:rsidR="0020418F" w:rsidRDefault="0020418F" w:rsidP="0020418F">
            <w:pPr>
              <w:numPr>
                <w:ilvl w:val="0"/>
                <w:numId w:val="7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Povećanje kvalitete nastave glazbene škole</w:t>
            </w:r>
          </w:p>
          <w:p w14:paraId="4E7005D0" w14:textId="77777777" w:rsidR="0020418F" w:rsidRDefault="0020418F" w:rsidP="0020418F">
            <w:pPr>
              <w:numPr>
                <w:ilvl w:val="0"/>
                <w:numId w:val="7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Podizanje kvalitete školskog prostora i opreme</w:t>
            </w:r>
          </w:p>
          <w:p w14:paraId="3A9BE7DC" w14:textId="77777777" w:rsidR="0020418F" w:rsidRPr="00F60F6D" w:rsidRDefault="0020418F" w:rsidP="0020418F">
            <w:pPr>
              <w:numPr>
                <w:ilvl w:val="0"/>
                <w:numId w:val="7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Obnavljanje knjižničnog fonda</w:t>
            </w:r>
          </w:p>
        </w:tc>
      </w:tr>
      <w:tr w:rsidR="0020418F" w:rsidRPr="00E577E2" w14:paraId="5D95CEC3" w14:textId="77777777" w:rsidTr="00F0573E">
        <w:trPr>
          <w:trHeight w:val="851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94F45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ZAKONSKA OSNOVA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2E2DB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654A7">
              <w:rPr>
                <w:rFonts w:ascii="Times New Roman" w:eastAsia="Calibri" w:hAnsi="Times New Roman" w:cs="Times New Roman"/>
                <w:bCs/>
                <w:lang w:eastAsia="ar-SA"/>
              </w:rPr>
              <w:t>Godišnji plan i program rada škole, Kurikulum škole, Strateški plan razvoja OŠ Ivane Brlić-Mažuranić za korištenje sredstava iz europskih strukturnih i investicijskih fondova te programa europske unije za OŠ Ivane Brlić-Mažuranić Ogulin, Zakon o proračunu, Zakon o odgoju i obrazovanju, Državni pedagoški standard osnovnoškolskog odgoja i obrazovanja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, </w:t>
            </w:r>
            <w:r w:rsidRPr="001C0EDF">
              <w:rPr>
                <w:rFonts w:ascii="Times New Roman" w:eastAsia="Calibri" w:hAnsi="Times New Roman" w:cs="Times New Roman"/>
                <w:bCs/>
                <w:lang w:eastAsia="ar-SA"/>
              </w:rPr>
              <w:t>Procedura o stjecanju i korištenju vlastitih prihoda OŠ Ivane Brlić-Mažuranić Ogulin</w:t>
            </w:r>
          </w:p>
        </w:tc>
      </w:tr>
      <w:tr w:rsidR="0020418F" w:rsidRPr="00E577E2" w14:paraId="70ADCEB9" w14:textId="77777777" w:rsidTr="00F0573E">
        <w:trPr>
          <w:trHeight w:val="140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9FB8F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ISHODIŠTE I POKAZATELJI NA KOJIMA SE ZASNIVAJU IZRAČUNI I SREDSTVA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A48C4C" w14:textId="77777777" w:rsidR="0020418F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B283C">
              <w:rPr>
                <w:rFonts w:ascii="Times New Roman" w:eastAsia="Calibri" w:hAnsi="Times New Roman" w:cs="Times New Roman"/>
                <w:lang w:eastAsia="ar-SA"/>
              </w:rPr>
              <w:t>Proračun Karlovačke županije za 2022. godinu</w:t>
            </w:r>
          </w:p>
          <w:p w14:paraId="43A6EFF0" w14:textId="77777777" w:rsidR="0020418F" w:rsidRPr="00EB283C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EB283C">
              <w:rPr>
                <w:rFonts w:ascii="Times New Roman" w:eastAsia="Calibri" w:hAnsi="Times New Roman" w:cs="Times New Roman"/>
                <w:lang w:eastAsia="ar-SA"/>
              </w:rPr>
              <w:t>Izračun sredstava temelji se na:</w:t>
            </w:r>
          </w:p>
          <w:p w14:paraId="764FAA18" w14:textId="77777777" w:rsidR="0020418F" w:rsidRDefault="0020418F" w:rsidP="0020418F">
            <w:pPr>
              <w:pStyle w:val="Odlomakpopisa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B654A7">
              <w:rPr>
                <w:rFonts w:ascii="Times New Roman" w:eastAsia="Calibri" w:hAnsi="Times New Roman" w:cs="Times New Roman"/>
                <w:lang w:eastAsia="ar-SA"/>
              </w:rPr>
              <w:t>broju učenika upisanih u glazbenu školu</w:t>
            </w:r>
          </w:p>
          <w:p w14:paraId="693D5334" w14:textId="77777777" w:rsidR="0020418F" w:rsidRPr="00B654A7" w:rsidRDefault="0020418F" w:rsidP="0020418F">
            <w:pPr>
              <w:pStyle w:val="Odlomakpopisa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procijenjenim iznosima mjesečnog najma školskog prostora</w:t>
            </w:r>
          </w:p>
        </w:tc>
      </w:tr>
      <w:tr w:rsidR="0020418F" w:rsidRPr="00E577E2" w14:paraId="03CF961C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0916E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NAČIN I SREDSTVA ZA REALIZACIJU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81D7B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Vlastiti prihodi ostvaruju se iznajmljivanjem prostora škole i od mjesečnih uplata za pohađanje glazbene škole</w:t>
            </w:r>
          </w:p>
        </w:tc>
      </w:tr>
      <w:tr w:rsidR="0020418F" w:rsidRPr="00E577E2" w14:paraId="698319D8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E59E8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IZVRŠENJE 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>01.01.-30.06.2022.</w:t>
            </w:r>
          </w:p>
          <w:p w14:paraId="1A8C082A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(PLAN/OSTVARENJE)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7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4"/>
              <w:gridCol w:w="1702"/>
              <w:gridCol w:w="1844"/>
            </w:tblGrid>
            <w:tr w:rsidR="0020418F" w14:paraId="231B6F18" w14:textId="77777777" w:rsidTr="00F0573E">
              <w:trPr>
                <w:trHeight w:val="203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0921EFA7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Aktivnost/projekt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75F39C93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Plan 2022.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1DCABB79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Izvršenje </w:t>
                  </w:r>
                </w:p>
                <w:p w14:paraId="0586E568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1.1.-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30.06. 2022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20418F" w14:paraId="1596529B" w14:textId="77777777" w:rsidTr="00F0573E">
              <w:trPr>
                <w:trHeight w:val="533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1BAEA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Javne potrebe iznad standarda-vlastiti prihodi OŠ 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CA2FD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140.000,00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580AD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76.207,13</w:t>
                  </w:r>
                </w:p>
              </w:tc>
            </w:tr>
          </w:tbl>
          <w:p w14:paraId="42EBC220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0418F" w:rsidRPr="00E577E2" w14:paraId="620B51B7" w14:textId="77777777" w:rsidTr="00F0573E">
        <w:trPr>
          <w:trHeight w:val="56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583539A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POKAZATELJI USPJEŠNOSTI U RAZDOBLJU 01.01.-3</w:t>
            </w: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0.06.2022.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A2B1681" w14:textId="77777777" w:rsidR="0020418F" w:rsidRPr="00F8700A" w:rsidRDefault="0020418F" w:rsidP="00F0573E">
            <w:pPr>
              <w:suppressAutoHyphens/>
              <w:snapToGrid w:val="0"/>
              <w:spacing w:after="0" w:line="240" w:lineRule="auto"/>
              <w:ind w:right="2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Vlastitim prihodima podmiruje se dio režijskih i materijalnih troškova Škole. Sredstvima je također financirano stručno usavršavanje djelatnika, nabavljeni su novi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laptopi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i projektori, a za glazbenu školu kupljene su nove klavijature i harmonika.</w:t>
            </w:r>
          </w:p>
        </w:tc>
      </w:tr>
      <w:tr w:rsidR="0020418F" w:rsidRPr="00E577E2" w14:paraId="0F36E92D" w14:textId="77777777" w:rsidTr="00F0573E">
        <w:trPr>
          <w:gridAfter w:val="1"/>
          <w:wAfter w:w="10" w:type="dxa"/>
          <w:trHeight w:val="338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4AC740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NAZIV PROGRAMA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C010" w14:textId="77777777" w:rsidR="0020418F" w:rsidRPr="00F8700A" w:rsidRDefault="0020418F" w:rsidP="00F05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JAVNE POTREBE IZNAD ZAKONSKOG STANDARDA</w:t>
            </w:r>
          </w:p>
        </w:tc>
      </w:tr>
      <w:tr w:rsidR="0020418F" w:rsidRPr="00E577E2" w14:paraId="0C9299AE" w14:textId="77777777" w:rsidTr="00F0573E">
        <w:trPr>
          <w:gridAfter w:val="1"/>
          <w:wAfter w:w="10" w:type="dxa"/>
          <w:trHeight w:val="338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9C2223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Aktivnost: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D67ACC" w14:textId="77777777" w:rsidR="0020418F" w:rsidRDefault="0020418F" w:rsidP="00F0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A100041: Županijske javne potrebe OŠ</w:t>
            </w:r>
          </w:p>
          <w:p w14:paraId="4731B508" w14:textId="77777777" w:rsidR="0020418F" w:rsidRDefault="0020418F" w:rsidP="00F0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700A">
              <w:rPr>
                <w:rFonts w:ascii="Times New Roman" w:hAnsi="Times New Roman" w:cs="Times New Roman"/>
              </w:rPr>
              <w:t>Aktivnost A100142A:Prihodi od nefinancijske imovine i naknade šteta s osnova osiguranja</w:t>
            </w:r>
          </w:p>
          <w:p w14:paraId="58FAD456" w14:textId="77777777" w:rsidR="0020418F" w:rsidRDefault="0020418F" w:rsidP="00F0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A100159:Javne potrebe iznad standarda-donacije</w:t>
            </w:r>
          </w:p>
          <w:p w14:paraId="29B0DEAE" w14:textId="77777777" w:rsidR="0020418F" w:rsidRDefault="0020418F" w:rsidP="00F0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A100161:Javne potrebe iznad standarda - ostalo</w:t>
            </w:r>
          </w:p>
          <w:p w14:paraId="015B8139" w14:textId="77777777" w:rsidR="0020418F" w:rsidRDefault="0020418F" w:rsidP="00F0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A100162:Prijenos sredstava od nenadležnih proračuna</w:t>
            </w:r>
          </w:p>
          <w:p w14:paraId="2E790A2D" w14:textId="77777777" w:rsidR="0020418F" w:rsidRDefault="0020418F" w:rsidP="00F057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A100164:Stručno osposobljavanje bez zasnivanja radnog odnosa</w:t>
            </w:r>
          </w:p>
          <w:p w14:paraId="7488291A" w14:textId="77777777" w:rsidR="0020418F" w:rsidRDefault="0020418F" w:rsidP="00F0573E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A100191: Shema školskog voća, povrća i mlijeka</w:t>
            </w:r>
          </w:p>
          <w:p w14:paraId="269DBE19" w14:textId="77777777" w:rsidR="0020418F" w:rsidRPr="00E577E2" w:rsidRDefault="0020418F" w:rsidP="00F057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Aktivnost A100212: Mjera HZZ - pripravništvo</w:t>
            </w:r>
          </w:p>
        </w:tc>
      </w:tr>
      <w:tr w:rsidR="0020418F" w:rsidRPr="00E577E2" w14:paraId="46D8C817" w14:textId="77777777" w:rsidTr="00F0573E">
        <w:trPr>
          <w:trHeight w:val="557"/>
        </w:trPr>
        <w:tc>
          <w:tcPr>
            <w:tcW w:w="30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E5E75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>OPĆI CILJ</w:t>
            </w:r>
          </w:p>
        </w:tc>
        <w:tc>
          <w:tcPr>
            <w:tcW w:w="7233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A9BD2" w14:textId="77777777" w:rsidR="0020418F" w:rsidRPr="00E577E2" w:rsidRDefault="0020418F" w:rsidP="00F0573E">
            <w:pPr>
              <w:shd w:val="clear" w:color="auto" w:fill="FFFFFF"/>
              <w:suppressAutoHyphens/>
              <w:snapToGrid w:val="0"/>
              <w:spacing w:after="0" w:line="100" w:lineRule="atLeast"/>
              <w:ind w:left="225" w:right="3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Unapređenje i poboljšanje standarda osnovnoškolske ustanove.</w:t>
            </w:r>
          </w:p>
        </w:tc>
      </w:tr>
      <w:tr w:rsidR="0020418F" w:rsidRPr="00E577E2" w14:paraId="4FDA9448" w14:textId="77777777" w:rsidTr="00F0573E">
        <w:trPr>
          <w:trHeight w:val="686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0FD7D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POSEBNI CILJEVI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963CD" w14:textId="77777777" w:rsidR="0020418F" w:rsidRDefault="0020418F" w:rsidP="0020418F">
            <w:pPr>
              <w:pStyle w:val="Odlomakpopisa"/>
              <w:numPr>
                <w:ilvl w:val="0"/>
                <w:numId w:val="11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700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Povećanje kvalitete školske kuhinje</w:t>
            </w:r>
          </w:p>
          <w:p w14:paraId="71C67C92" w14:textId="77777777" w:rsidR="0020418F" w:rsidRDefault="0020418F" w:rsidP="0020418F">
            <w:pPr>
              <w:pStyle w:val="Odlomakpopisa"/>
              <w:numPr>
                <w:ilvl w:val="0"/>
                <w:numId w:val="11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700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Podizanje kvalitete školskog prostora i opreme</w:t>
            </w:r>
          </w:p>
          <w:p w14:paraId="66A5E9B8" w14:textId="77777777" w:rsidR="0020418F" w:rsidRDefault="0020418F" w:rsidP="0020418F">
            <w:pPr>
              <w:pStyle w:val="Odlomakpopisa"/>
              <w:numPr>
                <w:ilvl w:val="0"/>
                <w:numId w:val="11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700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Podizanje kvalitete nastave u organizaciji produženog boravka i rada u jednoj smjeni</w:t>
            </w:r>
          </w:p>
          <w:p w14:paraId="06041B47" w14:textId="77777777" w:rsidR="0020418F" w:rsidRDefault="0020418F" w:rsidP="0020418F">
            <w:pPr>
              <w:pStyle w:val="Odlomakpopisa"/>
              <w:numPr>
                <w:ilvl w:val="0"/>
                <w:numId w:val="11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700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Uspješno provođenje Škole u prirodi, ekskurzija, izleta i međunarodne suradnje</w:t>
            </w:r>
          </w:p>
          <w:p w14:paraId="669727B1" w14:textId="77777777" w:rsidR="0020418F" w:rsidRPr="00F8700A" w:rsidRDefault="0020418F" w:rsidP="0020418F">
            <w:pPr>
              <w:pStyle w:val="Odlomakpopisa"/>
              <w:numPr>
                <w:ilvl w:val="0"/>
                <w:numId w:val="11"/>
              </w:numPr>
              <w:shd w:val="clear" w:color="auto" w:fill="FFFFFF"/>
              <w:suppressAutoHyphens/>
              <w:spacing w:after="0" w:line="100" w:lineRule="atLeast"/>
              <w:ind w:right="230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F8700A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Uspješno provođenje školskih natjecanja i domaćinstava</w:t>
            </w:r>
          </w:p>
        </w:tc>
      </w:tr>
      <w:tr w:rsidR="0020418F" w:rsidRPr="00E577E2" w14:paraId="13304C0B" w14:textId="77777777" w:rsidTr="00F0573E">
        <w:trPr>
          <w:trHeight w:val="851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765FA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ZAKONSKA OSNOVA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FD6CC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Godišnji plan i program rada škole, Kurikulum škole, Strateški plan razvoja OŠ Ivane Brlić-Mažuranić za korištenje sredstava iz europskih strukturnih i investicijskih fondova te programa europske unije za OŠ Ivane Brlić-Mažuranić Ogulin, Zakon o proračunu, Zakon o odgoju i obrazovanju, Državni pedagoški standard osnovnoškolskog odgoja i obrazovanja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</w:p>
        </w:tc>
      </w:tr>
      <w:tr w:rsidR="0020418F" w:rsidRPr="00E577E2" w14:paraId="0C7247F1" w14:textId="77777777" w:rsidTr="00F0573E">
        <w:trPr>
          <w:trHeight w:val="140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20642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ISHODIŠTE I POKAZATELJI NA KOJIMA SE ZASNIVAJU IZRAČUNI I SREDSTVA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6D7AA" w14:textId="77777777" w:rsidR="0020418F" w:rsidRPr="00A72B20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lang w:eastAsia="ar-SA"/>
              </w:rPr>
              <w:t>Izračun sredstava se temelji na sljedećim pokazateljima i projekcijama:</w:t>
            </w:r>
          </w:p>
          <w:p w14:paraId="075C4564" w14:textId="77777777" w:rsidR="0020418F" w:rsidRPr="00A72B20" w:rsidRDefault="0020418F" w:rsidP="0020418F">
            <w:pPr>
              <w:pStyle w:val="Odlomakpopis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lang w:eastAsia="ar-SA"/>
              </w:rPr>
              <w:t>Broj učenika upisanih u produženi boravak</w:t>
            </w:r>
          </w:p>
          <w:p w14:paraId="79DEBC62" w14:textId="77777777" w:rsidR="0020418F" w:rsidRPr="00A72B20" w:rsidRDefault="0020418F" w:rsidP="0020418F">
            <w:pPr>
              <w:pStyle w:val="Odlomakpopis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lang w:eastAsia="ar-SA"/>
              </w:rPr>
              <w:t>Broj djece koji koriste školsku prehranu</w:t>
            </w:r>
          </w:p>
          <w:p w14:paraId="70EDE5CB" w14:textId="77777777" w:rsidR="0020418F" w:rsidRPr="00A72B20" w:rsidRDefault="0020418F" w:rsidP="0020418F">
            <w:pPr>
              <w:pStyle w:val="Odlomakpopis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lang w:eastAsia="ar-SA"/>
              </w:rPr>
              <w:t>Očekivane donacije</w:t>
            </w:r>
          </w:p>
          <w:p w14:paraId="71957DA0" w14:textId="77777777" w:rsidR="0020418F" w:rsidRPr="00A72B20" w:rsidRDefault="0020418F" w:rsidP="0020418F">
            <w:pPr>
              <w:pStyle w:val="Odlomakpopis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lang w:eastAsia="ar-SA"/>
              </w:rPr>
              <w:t>Očekivani prijenosi od nenadležnih proračuna</w:t>
            </w:r>
          </w:p>
          <w:p w14:paraId="0F015E16" w14:textId="77777777" w:rsidR="0020418F" w:rsidRPr="00A72B20" w:rsidRDefault="0020418F" w:rsidP="0020418F">
            <w:pPr>
              <w:pStyle w:val="Odlomakpopis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lang w:eastAsia="ar-SA"/>
              </w:rPr>
              <w:t>Prijavljeni projekti</w:t>
            </w:r>
          </w:p>
          <w:p w14:paraId="42832851" w14:textId="77777777" w:rsidR="0020418F" w:rsidRPr="007C0DDB" w:rsidRDefault="0020418F" w:rsidP="0020418F">
            <w:pPr>
              <w:pStyle w:val="Odlomakpopis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color w:val="A6A6A6" w:themeColor="background1" w:themeShade="A6"/>
                <w:lang w:eastAsia="ar-SA"/>
              </w:rPr>
            </w:pPr>
            <w:r w:rsidRPr="00A72B20">
              <w:rPr>
                <w:rFonts w:ascii="Times New Roman" w:eastAsia="Calibri" w:hAnsi="Times New Roman" w:cs="Times New Roman"/>
                <w:lang w:eastAsia="ar-SA"/>
              </w:rPr>
              <w:t>Prodaja stanova</w:t>
            </w:r>
          </w:p>
          <w:p w14:paraId="3CAE795A" w14:textId="77777777" w:rsidR="0020418F" w:rsidRPr="00F8700A" w:rsidRDefault="0020418F" w:rsidP="0020418F">
            <w:pPr>
              <w:pStyle w:val="Odlomakpopisa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color w:val="A6A6A6" w:themeColor="background1" w:themeShade="A6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Domaćinstva natjecanja</w:t>
            </w:r>
          </w:p>
        </w:tc>
      </w:tr>
      <w:tr w:rsidR="0020418F" w:rsidRPr="00E577E2" w14:paraId="52D40F1E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9EA7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NAČIN I SREDSTVA ZA REALIZACIJU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5925B0" w14:textId="77777777" w:rsidR="0020418F" w:rsidRDefault="0020418F" w:rsidP="00F0573E">
            <w:p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Sredstva za realizaciju programa ostvaruju se od:</w:t>
            </w:r>
          </w:p>
          <w:p w14:paraId="6F07B38A" w14:textId="77777777" w:rsidR="0020418F" w:rsidRPr="007C0DDB" w:rsidRDefault="0020418F" w:rsidP="0020418F">
            <w:pPr>
              <w:pStyle w:val="Odlomakpopisa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DDB">
              <w:rPr>
                <w:rFonts w:ascii="Times New Roman" w:hAnsi="Times New Roman"/>
                <w:bCs/>
                <w:sz w:val="24"/>
                <w:szCs w:val="24"/>
              </w:rPr>
              <w:t>Uplata učenika za školsku prehranu i produženi boravak</w:t>
            </w:r>
          </w:p>
          <w:p w14:paraId="157FB6D6" w14:textId="77777777" w:rsidR="0020418F" w:rsidRPr="007C0DDB" w:rsidRDefault="0020418F" w:rsidP="0020418F">
            <w:pPr>
              <w:pStyle w:val="Odlomakpopisa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DDB">
              <w:rPr>
                <w:rFonts w:ascii="Times New Roman" w:hAnsi="Times New Roman"/>
                <w:bCs/>
                <w:sz w:val="24"/>
                <w:szCs w:val="24"/>
              </w:rPr>
              <w:t>Uplata grada Ogulina za 70% plaće djelatnica produženog boravka i ostalo</w:t>
            </w:r>
          </w:p>
          <w:p w14:paraId="5F95F367" w14:textId="77777777" w:rsidR="0020418F" w:rsidRPr="007C0DDB" w:rsidRDefault="0020418F" w:rsidP="0020418F">
            <w:pPr>
              <w:pStyle w:val="Odlomakpopisa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DDB">
              <w:rPr>
                <w:rFonts w:ascii="Times New Roman" w:hAnsi="Times New Roman"/>
                <w:bCs/>
                <w:sz w:val="24"/>
                <w:szCs w:val="24"/>
              </w:rPr>
              <w:t>Sredstava uplaćenih na račun Škole ostvarenih u okviru raznih projekata</w:t>
            </w:r>
          </w:p>
          <w:p w14:paraId="16A79116" w14:textId="77777777" w:rsidR="0020418F" w:rsidRPr="007C0DDB" w:rsidRDefault="0020418F" w:rsidP="0020418F">
            <w:pPr>
              <w:pStyle w:val="Odlomakpopisa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DDB">
              <w:rPr>
                <w:rFonts w:ascii="Times New Roman" w:hAnsi="Times New Roman"/>
                <w:bCs/>
                <w:sz w:val="24"/>
                <w:szCs w:val="24"/>
              </w:rPr>
              <w:t xml:space="preserve">Uplata Ministarstva znanosti i obrazovanja </w:t>
            </w:r>
          </w:p>
          <w:p w14:paraId="3575A43A" w14:textId="77777777" w:rsidR="0020418F" w:rsidRPr="007C0DDB" w:rsidRDefault="0020418F" w:rsidP="0020418F">
            <w:pPr>
              <w:pStyle w:val="Odlomakpopisa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0DDB">
              <w:rPr>
                <w:rFonts w:ascii="Times New Roman" w:hAnsi="Times New Roman"/>
                <w:bCs/>
                <w:sz w:val="24"/>
                <w:szCs w:val="24"/>
              </w:rPr>
              <w:t>Uplaćenih namjenskih i nenamjenskih donacija</w:t>
            </w:r>
          </w:p>
          <w:p w14:paraId="7D2A177D" w14:textId="77777777" w:rsidR="0020418F" w:rsidRPr="007C0DDB" w:rsidRDefault="0020418F" w:rsidP="0020418F">
            <w:pPr>
              <w:pStyle w:val="Odlomakpopisa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7C0DDB">
              <w:rPr>
                <w:rFonts w:ascii="Times New Roman" w:hAnsi="Times New Roman"/>
                <w:bCs/>
                <w:sz w:val="24"/>
                <w:szCs w:val="24"/>
              </w:rPr>
              <w:t>Uplata za otkup stanova u vlasništvu Škole</w:t>
            </w:r>
          </w:p>
        </w:tc>
      </w:tr>
      <w:tr w:rsidR="0020418F" w:rsidRPr="00E577E2" w14:paraId="60D44211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E3B7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IZVRŠENJE 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>01.01.-30.06.2022.</w:t>
            </w:r>
          </w:p>
          <w:p w14:paraId="4FB0B9F2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(PLAN/OSTVARENJE)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tbl>
            <w:tblPr>
              <w:tblW w:w="7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4"/>
              <w:gridCol w:w="1702"/>
              <w:gridCol w:w="1844"/>
            </w:tblGrid>
            <w:tr w:rsidR="0020418F" w14:paraId="34C5AF21" w14:textId="77777777" w:rsidTr="00F0573E">
              <w:trPr>
                <w:trHeight w:val="203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9DA6A48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Aktivnost/projekt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5B2C1F2D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Plan 2022.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hideMark/>
                </w:tcPr>
                <w:p w14:paraId="46B4E514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Izvršenje </w:t>
                  </w:r>
                </w:p>
                <w:p w14:paraId="24C5010A" w14:textId="77777777" w:rsidR="0020418F" w:rsidRDefault="0020418F" w:rsidP="00F057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1.1.-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30.06. 2022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20418F" w14:paraId="1C368453" w14:textId="77777777" w:rsidTr="00F0573E">
              <w:trPr>
                <w:trHeight w:val="259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C5E4E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Županijske javne potrebe u OŠ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A9D99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15.500,00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1CA018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2.310,00</w:t>
                  </w:r>
                </w:p>
              </w:tc>
            </w:tr>
            <w:tr w:rsidR="0020418F" w14:paraId="33DC8635" w14:textId="77777777" w:rsidTr="00F0573E">
              <w:trPr>
                <w:trHeight w:val="194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F2231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Prihodi od nefinancijske imovine i naknade šteta s osnova osiguranja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F9AEE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19.000,00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F749F2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12.176,00</w:t>
                  </w:r>
                </w:p>
              </w:tc>
            </w:tr>
            <w:tr w:rsidR="0020418F" w14:paraId="30304DAE" w14:textId="77777777" w:rsidTr="00F0573E">
              <w:trPr>
                <w:trHeight w:val="194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5690F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Javne potrebe iznad standarda-donacije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C3B12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50.000,00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22D41F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2.082,01</w:t>
                  </w:r>
                </w:p>
              </w:tc>
            </w:tr>
            <w:tr w:rsidR="0020418F" w14:paraId="062E051E" w14:textId="77777777" w:rsidTr="00F0573E">
              <w:trPr>
                <w:trHeight w:val="533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0CA54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Javne potrebe iznad standarda-ostalo 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ECDBF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500.000,00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27F6A5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238.182,63</w:t>
                  </w:r>
                </w:p>
              </w:tc>
            </w:tr>
            <w:tr w:rsidR="0020418F" w14:paraId="3337382E" w14:textId="77777777" w:rsidTr="00F0573E">
              <w:trPr>
                <w:trHeight w:val="519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6F5F7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Prijenos sredstava od nenadležnih proračuna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6C2B3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752.000,00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808D2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123.971,30</w:t>
                  </w:r>
                </w:p>
              </w:tc>
            </w:tr>
            <w:tr w:rsidR="0020418F" w14:paraId="69182B0B" w14:textId="77777777" w:rsidTr="00F0573E">
              <w:trPr>
                <w:trHeight w:val="399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31905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Stručno osposobljavanje bez zasnivanja radnog odnosa 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93CCA1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8.000,00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E00FA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</w:tr>
            <w:tr w:rsidR="0020418F" w14:paraId="77DBD46E" w14:textId="77777777" w:rsidTr="00F0573E">
              <w:trPr>
                <w:trHeight w:val="259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3835FD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Shema školskog voća, povrća i mlijeka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7C0175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27.162,25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50911D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25.799,87</w:t>
                  </w:r>
                </w:p>
              </w:tc>
            </w:tr>
            <w:tr w:rsidR="0020418F" w14:paraId="45FA7833" w14:textId="77777777" w:rsidTr="00F0573E">
              <w:trPr>
                <w:trHeight w:val="398"/>
              </w:trPr>
              <w:tc>
                <w:tcPr>
                  <w:tcW w:w="3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18A6E" w14:textId="77777777" w:rsidR="0020418F" w:rsidRDefault="0020418F" w:rsidP="00F0573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Mjera HZZ - pripravništvo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D86B36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45.705,37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5DADF" w14:textId="77777777" w:rsidR="0020418F" w:rsidRDefault="0020418F" w:rsidP="00F0573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37.000,23</w:t>
                  </w:r>
                </w:p>
              </w:tc>
            </w:tr>
          </w:tbl>
          <w:p w14:paraId="34E2188A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0418F" w:rsidRPr="00E577E2" w14:paraId="34CCB588" w14:textId="77777777" w:rsidTr="00F0573E">
        <w:trPr>
          <w:trHeight w:val="56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9F78182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lastRenderedPageBreak/>
              <w:t>POKAZATELJI USPJEŠNOSTI U RAZDOBLJU 01.01.-</w:t>
            </w: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30.06.2022.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7303151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Županijske javne potrebe u OŠ</w:t>
            </w:r>
          </w:p>
          <w:p w14:paraId="4EE0C924" w14:textId="77777777" w:rsidR="0020418F" w:rsidRPr="00CA1639" w:rsidRDefault="0020418F" w:rsidP="00F0573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Unutar ove aktivnosti, 2.310,00 kuna utrošeno je na organizaciju županijskog  </w:t>
            </w:r>
            <w:r w:rsidRPr="00CA1639">
              <w:rPr>
                <w:rFonts w:ascii="Times New Roman" w:hAnsi="Times New Roman" w:cs="Times New Roman"/>
              </w:rPr>
              <w:t>natjecan</w:t>
            </w:r>
            <w:r>
              <w:rPr>
                <w:rFonts w:ascii="Times New Roman" w:hAnsi="Times New Roman" w:cs="Times New Roman"/>
              </w:rPr>
              <w:t>j</w:t>
            </w:r>
            <w:r w:rsidRPr="00CA1639">
              <w:rPr>
                <w:rFonts w:ascii="Times New Roman" w:hAnsi="Times New Roman" w:cs="Times New Roman"/>
              </w:rPr>
              <w:t>a Hrvatskog jezika</w:t>
            </w:r>
          </w:p>
          <w:p w14:paraId="20914651" w14:textId="77777777" w:rsidR="0020418F" w:rsidRDefault="0020418F" w:rsidP="00F0573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14:paraId="00435BE9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Prihodi od nefinancijske imovine i naknade šteta s osnova osiguranja</w:t>
            </w:r>
          </w:p>
          <w:p w14:paraId="33299BE3" w14:textId="77777777" w:rsidR="0020418F" w:rsidRDefault="0020418F" w:rsidP="00F0573E">
            <w:pPr>
              <w:pStyle w:val="Sadrajitablic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Tijekom 2021. godine, temeljem uplata 35% prihoda od stanova u otkupu, ostvareno je ukupno 12.357,50 kuna te su iz navedenog viška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nabavljeni </w:t>
            </w:r>
            <w:r w:rsidRPr="00121F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novi projektori i </w:t>
            </w:r>
            <w:proofErr w:type="spellStart"/>
            <w:r w:rsidRPr="00121FEC">
              <w:rPr>
                <w:rFonts w:ascii="Times New Roman" w:hAnsi="Times New Roman" w:cs="Times New Roman"/>
                <w:bCs/>
                <w:sz w:val="24"/>
                <w:szCs w:val="24"/>
              </w:rPr>
              <w:t>laptopi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E4E2DAE" w14:textId="77777777" w:rsidR="0020418F" w:rsidRDefault="0020418F" w:rsidP="00F0573E">
            <w:pPr>
              <w:pStyle w:val="Sadrajitablic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3B48BF" w14:textId="77777777" w:rsidR="0020418F" w:rsidRDefault="0020418F" w:rsidP="00F0573E">
            <w:pPr>
              <w:pStyle w:val="Sadrajitablic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Javne potrebe iznad standarda-donacije</w:t>
            </w:r>
          </w:p>
          <w:p w14:paraId="1562ADBE" w14:textId="77777777" w:rsidR="0020418F" w:rsidRPr="00121FEC" w:rsidRDefault="0020418F" w:rsidP="00F0573E">
            <w:pPr>
              <w:pStyle w:val="Sadrajitablice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U razdoblju 1.1.2022.-30.6.2022. zaprimljene su nenamjenske donacije u iznosu 4.050,00, a iste će se potrošiti sukladno </w:t>
            </w:r>
            <w:r w:rsidRPr="001C0EDF">
              <w:rPr>
                <w:rFonts w:ascii="Times New Roman" w:hAnsi="Times New Roman" w:cs="Times New Roman"/>
                <w:bCs/>
              </w:rPr>
              <w:t>Odluci o stjecanju i načinu korištenja vlastitih prihoda i nenamjenskih donacija OŠ Ivane Brlić-Mažuranić Ogulin</w:t>
            </w:r>
          </w:p>
          <w:p w14:paraId="05B00A4C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87C8E5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Javne potrebe iznad standarda-ostalo (šk. kuhinja, izleti i dr.)</w:t>
            </w:r>
          </w:p>
          <w:p w14:paraId="6D32D760" w14:textId="77777777" w:rsidR="0020418F" w:rsidRDefault="0020418F" w:rsidP="00F0573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Unutar ove aktivnosti, osigurane su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plaće za dvije učiteljice u produženom boravku u iznosu od 30% koje pokrivaju uplate roditelja. Također, najveći dio ove aktivnosti otpada na potrošnju na namirnice koja se pokriva iz uplata učenika za školsku kuhinju.</w:t>
            </w:r>
          </w:p>
          <w:p w14:paraId="527D6414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7523D1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Prijenos sredstava od nenadležnih proračuna</w:t>
            </w:r>
          </w:p>
          <w:p w14:paraId="3BEBC684" w14:textId="77777777" w:rsidR="0020418F" w:rsidRDefault="0020418F" w:rsidP="00F0573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Što se tiče prijenosa sredstava od nenadležnih proračuna, Grad Ogulin osigurava 70% plaće za dva djelatnika za rad u produženom boravku te oslobađanje 2 učenika od plaćanja školske kuhinje. </w:t>
            </w:r>
            <w:r w:rsidRPr="00CA1639">
              <w:rPr>
                <w:rFonts w:ascii="Times New Roman" w:eastAsia="Calibri" w:hAnsi="Times New Roman" w:cs="Times New Roman"/>
                <w:bCs/>
                <w:lang w:eastAsia="ar-SA"/>
              </w:rPr>
              <w:t>Također, grad Ogulin osigurao je uplatio 3.000,00 za održavanje 2. likovno-literarnog natječaja „Hvala ti, hvala Ivano za bajke prekrasan dar“</w:t>
            </w:r>
          </w:p>
          <w:p w14:paraId="5F2B9BA1" w14:textId="77777777" w:rsidR="0020418F" w:rsidRDefault="0020418F" w:rsidP="00F0573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FF0000"/>
                <w:lang w:eastAsia="ar-SA"/>
              </w:rPr>
            </w:pPr>
          </w:p>
          <w:p w14:paraId="26FE5BFC" w14:textId="77777777" w:rsidR="0020418F" w:rsidRPr="00A70039" w:rsidRDefault="0020418F" w:rsidP="00F0573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70039">
              <w:rPr>
                <w:rFonts w:ascii="Times New Roman" w:eastAsia="Calibri" w:hAnsi="Times New Roman" w:cs="Times New Roman"/>
                <w:bCs/>
                <w:lang w:eastAsia="ar-SA"/>
              </w:rPr>
              <w:t>Ministarstvo znanosti i obrazovanja refundiralo je sredstva za troškove testiranja na COVID-19 te za potrebe osiguranja prilagođenog prijevoza za učenike s teškoćama u razvoju</w:t>
            </w:r>
          </w:p>
          <w:p w14:paraId="071BACFD" w14:textId="77777777" w:rsidR="0020418F" w:rsidRDefault="0020418F" w:rsidP="00F0573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14:paraId="4BC8229A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Stručno osposobljavanje bez zasnivanja radnog odnosa</w:t>
            </w:r>
          </w:p>
          <w:p w14:paraId="57E44CBA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Planirano je 8.000,00 kuna, a realizacija je planirana krajem godine.</w:t>
            </w:r>
          </w:p>
          <w:p w14:paraId="6C607327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B2E9B79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Shema školskog voća, povrća i mlijeka</w:t>
            </w:r>
          </w:p>
          <w:p w14:paraId="560F57FB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Škola je uključena u projekte „Shema školskog voća i Shema školskog mlijeka“. </w:t>
            </w:r>
          </w:p>
          <w:p w14:paraId="25AF2F06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okviru svoje „košarice“, Škola je potrošila 94,98% odobrenih sredstava. Na jesen se Škola ponovno planira uključiti u projekte </w:t>
            </w:r>
            <w:r w:rsidRPr="001C0EDF">
              <w:rPr>
                <w:rFonts w:ascii="Times New Roman" w:hAnsi="Times New Roman"/>
              </w:rPr>
              <w:t>„Shema školskog voća i Shema školskog mlijeka“.</w:t>
            </w:r>
          </w:p>
          <w:p w14:paraId="4CABAFCD" w14:textId="77777777" w:rsidR="0020418F" w:rsidRDefault="0020418F" w:rsidP="00F0573E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1843545" w14:textId="77777777" w:rsidR="0020418F" w:rsidRDefault="0020418F" w:rsidP="00F0573E">
            <w:pPr>
              <w:suppressAutoHyphens/>
              <w:snapToGrid w:val="0"/>
              <w:spacing w:after="0"/>
              <w:ind w:right="225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Mjera HZZ - pripravništvo</w:t>
            </w:r>
          </w:p>
          <w:p w14:paraId="77FC842F" w14:textId="77777777" w:rsidR="0020418F" w:rsidRPr="00634E67" w:rsidRDefault="0020418F" w:rsidP="00F0573E">
            <w:pPr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od 1. lipnja 2021. godine temeljem Odluke Ministarstva znanosti i obrazovanja u školi zaposlen pripravnik – pedagog temeljem mjere zapošljavanja u suradnji s Hrvatskim zavodom za zapošljavanje te su na račun škole prebačena sredstva za potrebe plaće i prijevoza. Dio sredstava od 40.705,37 kuna donesen je u 2022. godinu kao višak sredstava. Od siječnja do svibnja 2022. godine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za plaću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pripravnice utrošeno je 37.000,25, a preostali dio neutrošenih sredstava će se vratiti HZZO-u nakon konačnog obračuna.</w:t>
            </w:r>
          </w:p>
          <w:p w14:paraId="2D680379" w14:textId="77777777" w:rsidR="0020418F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14:paraId="0A5A114D" w14:textId="77777777" w:rsidR="0020418F" w:rsidRPr="00A11BBE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Unatoč </w:t>
            </w:r>
            <w:proofErr w:type="spellStart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pandemiji</w:t>
            </w:r>
            <w:proofErr w:type="spellEnd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izazvanoj virusom </w:t>
            </w:r>
            <w:proofErr w:type="spellStart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Covid</w:t>
            </w:r>
            <w:proofErr w:type="spellEnd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19,  realizirana su sva natjecanja. Naši učenici osvojili su 1. mjesto na županijskom natjecanju iz Geografije u konkurenciji 7.ih razreda, 1. mjesto na županijskom natjecanju Učeničkih zadruga te nas očekuje državno natjecanje u rujnu ove godine u Vinkovcima, 1. mjesto na županijskom natjecanju iz Geografije u konkurenciji 6.ih razreda, 1. mjesto na županijskom natjecanju u odbojci i sudjelovanje na državnoj završnici u Poreču, 1. mjesto na županijskom natjecanju u košarci i sudjelovanje na državnoj završnici u Poreču, 2. mjesto na županijskom natjecanju u rukometu, 3. mjesto na županijskom natjecanju u Graničaru, 2. mjesto na županijskom natjecanju iz Geografije u konkurenciji 6.ih razreda, 2. mjesto na županijskom natjecanju u urbanim plesovima Virtualnog plesnog </w:t>
            </w:r>
            <w:proofErr w:type="spellStart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showa</w:t>
            </w:r>
            <w:proofErr w:type="spellEnd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, 2. mjesto na županijskom natjecanju iz Informatike iz područja Osnove informatike i digitalne pismenosti (8.r.),  2. mjesto na županijskom natjecanju iz Tehničke kulture u području Modelarstva u konkurenciji 8.ih razreda, 3. mjesto na županijskom natjecanju iz Tehničke kulture u području Modelarstva u konkurenciji 7.ih razreda, 3. mjesto na međužupanijskom natjecanju </w:t>
            </w:r>
            <w:proofErr w:type="spellStart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Biosigurnost</w:t>
            </w:r>
            <w:proofErr w:type="spellEnd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i </w:t>
            </w:r>
            <w:proofErr w:type="spellStart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biozaštita</w:t>
            </w:r>
            <w:proofErr w:type="spellEnd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, 2. mjesto u </w:t>
            </w:r>
            <w:proofErr w:type="spellStart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Futsallu</w:t>
            </w:r>
            <w:proofErr w:type="spellEnd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na gradskoj razini, 2. mjesto u Graničaru, a 1. mjesto u Krosu u dvije kategorije (djevojčice i dječaci u različitim uzrastima) i 2. mjesto u Krosu u dvije kategorije (djevojčice i dječaci u različitim uzrastima) u Plazma – sportskim igrama.</w:t>
            </w:r>
          </w:p>
          <w:p w14:paraId="3C56705E" w14:textId="77777777" w:rsidR="0020418F" w:rsidRPr="00A11BBE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Na natječaju Kaufland – škola voća i povrća, od 239 prijavljenih škola osvojili smo 1. nagradu i tako osigurali voće i povrće u cijeloj šk. god. 2022./2023. za sve učenike naše škole. Na natječaju Hrvatskih voda naši učenici su osvojili 1. nagradu za najbolji animirani film kao i na razini Karlovačke županije koja je povodom Dana voda organizirala natječaj na kojem su 1. nagradu osvojili naši učenici u izradi grupnog plakata. Na međunarodnom likovnom natječaju Slavini mladi akvarelisti naši učenici osvojili su 1. i 3. mjesto. </w:t>
            </w:r>
          </w:p>
          <w:p w14:paraId="5B21A53B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Učitelji i učenici sudjeluju i u brojnim e-</w:t>
            </w:r>
            <w:proofErr w:type="spellStart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>Twinning</w:t>
            </w:r>
            <w:proofErr w:type="spellEnd"/>
            <w:r w:rsidRPr="00A11BBE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projektima s temama prevencije nasilja, vršnjačkog i Internet nasilja, Škola je škola, a boravak je fora i brojni drugi projekti koji donose školi i učenicima i učiteljima visoku oznaku kvalitete rada.</w:t>
            </w:r>
          </w:p>
        </w:tc>
      </w:tr>
      <w:tr w:rsidR="0020418F" w:rsidRPr="00E577E2" w14:paraId="14419B15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CE7DE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NAZIV PROGRAMA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37F1BD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POMOĆNICI U NASTAVI OŠ I SŠ (EU projekt)</w:t>
            </w:r>
          </w:p>
        </w:tc>
      </w:tr>
      <w:tr w:rsidR="0020418F" w:rsidRPr="00E577E2" w14:paraId="414D2113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E729AE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Aktivnost: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36D9C4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A100128 Pomoćnici u nastavi OŠ i SŠ (EU projekt)</w:t>
            </w:r>
          </w:p>
        </w:tc>
      </w:tr>
      <w:tr w:rsidR="0020418F" w:rsidRPr="00E577E2" w14:paraId="2C6FAD52" w14:textId="77777777" w:rsidTr="00F0573E">
        <w:trPr>
          <w:trHeight w:val="557"/>
        </w:trPr>
        <w:tc>
          <w:tcPr>
            <w:tcW w:w="30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AACD2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OPĆI CILJ</w:t>
            </w:r>
          </w:p>
        </w:tc>
        <w:tc>
          <w:tcPr>
            <w:tcW w:w="7233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C4C2BE" w14:textId="77777777" w:rsidR="0020418F" w:rsidRPr="00E577E2" w:rsidRDefault="0020418F" w:rsidP="00F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Pomoć učenicima i roditeljima s teškoćama u razvoju</w:t>
            </w:r>
          </w:p>
        </w:tc>
      </w:tr>
      <w:tr w:rsidR="0020418F" w:rsidRPr="00E577E2" w14:paraId="3EA54BC7" w14:textId="77777777" w:rsidTr="00F0573E">
        <w:trPr>
          <w:trHeight w:val="686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E267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POSEBNI CILJEVI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26B6D" w14:textId="77777777" w:rsidR="0020418F" w:rsidRPr="00A11BBE" w:rsidRDefault="0020418F" w:rsidP="00F0573E">
            <w:pPr>
              <w:shd w:val="clear" w:color="auto" w:fill="FFFFFF"/>
              <w:suppressAutoHyphens/>
              <w:spacing w:after="0" w:line="100" w:lineRule="atLeast"/>
              <w:ind w:right="230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11BBE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Podizanje kvalitete nastave za učenike s teškoćama u razvoju</w:t>
            </w:r>
          </w:p>
          <w:p w14:paraId="560FFE8D" w14:textId="77777777" w:rsidR="0020418F" w:rsidRPr="00E577E2" w:rsidRDefault="0020418F" w:rsidP="00F0573E">
            <w:pPr>
              <w:shd w:val="clear" w:color="auto" w:fill="FFFFFF"/>
              <w:suppressAutoHyphens/>
              <w:spacing w:after="0" w:line="100" w:lineRule="atLeast"/>
              <w:ind w:left="160" w:right="2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418F" w:rsidRPr="00E577E2" w14:paraId="620CCDE8" w14:textId="77777777" w:rsidTr="00F0573E">
        <w:trPr>
          <w:trHeight w:val="851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8E1FD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ZAKONSKA OSNOVA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298CC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11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Godišnji plan i program rada škole, Kurikulum škole, Strateški plan razvoja OŠ Ivane Brlić-Mažuranić za korištenje sredstava iz europskih strukturnih i investicijskih fondova te programa europske unije za OŠ Ivane Brlić-Mažuranić Ogulin, Zakon o proračunu, Zakon o odgoju i obrazovanju, Državni pedagoški standard osnovnoškolskog odgoja i obrazovanja, Procedura o stjecanju i korištenju vlastitih prihoda OŠ Ivane Brlić-Mažuranić Ogulin</w:t>
            </w:r>
          </w:p>
        </w:tc>
      </w:tr>
      <w:tr w:rsidR="0020418F" w:rsidRPr="00E577E2" w14:paraId="73F643D0" w14:textId="77777777" w:rsidTr="00F0573E">
        <w:trPr>
          <w:trHeight w:val="140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42A9B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>ISHODIŠTE I POKAZATELJI NA KOJIMA SE ZASNIVAJU IZRAČUNI I SREDSTVA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3304E" w14:textId="77777777" w:rsidR="0020418F" w:rsidRPr="00C74DB5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74DB5">
              <w:rPr>
                <w:rFonts w:ascii="Times New Roman" w:eastAsia="Calibri" w:hAnsi="Times New Roman" w:cs="Times New Roman"/>
                <w:lang w:eastAsia="ar-SA"/>
              </w:rPr>
              <w:t>Proračun Karlovačke županije za 202</w:t>
            </w:r>
            <w:r>
              <w:rPr>
                <w:rFonts w:ascii="Times New Roman" w:eastAsia="Calibri" w:hAnsi="Times New Roman" w:cs="Times New Roman"/>
                <w:lang w:eastAsia="ar-SA"/>
              </w:rPr>
              <w:t>2</w:t>
            </w:r>
            <w:r w:rsidRPr="00C74DB5">
              <w:rPr>
                <w:rFonts w:ascii="Times New Roman" w:eastAsia="Calibri" w:hAnsi="Times New Roman" w:cs="Times New Roman"/>
                <w:lang w:eastAsia="ar-SA"/>
              </w:rPr>
              <w:t xml:space="preserve">. godinu </w:t>
            </w:r>
          </w:p>
          <w:p w14:paraId="4B0122C9" w14:textId="77777777" w:rsidR="0020418F" w:rsidRPr="00C74DB5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Izračun sredstava se temelji na</w:t>
            </w:r>
            <w:r w:rsidRPr="00C74DB5">
              <w:rPr>
                <w:rFonts w:ascii="Times New Roman" w:eastAsia="Calibri" w:hAnsi="Times New Roman" w:cs="Times New Roman"/>
                <w:lang w:eastAsia="ar-SA"/>
              </w:rPr>
              <w:t>:</w:t>
            </w:r>
          </w:p>
          <w:p w14:paraId="05A05C01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•</w:t>
            </w:r>
            <w:r>
              <w:rPr>
                <w:rFonts w:ascii="Times New Roman" w:eastAsia="Calibri" w:hAnsi="Times New Roman" w:cs="Times New Roman"/>
                <w:lang w:eastAsia="ar-SA"/>
              </w:rPr>
              <w:tab/>
              <w:t xml:space="preserve">Odluci Karlovačke županije </w:t>
            </w:r>
            <w:r w:rsidRPr="00A11BBE">
              <w:rPr>
                <w:rFonts w:ascii="Times New Roman" w:eastAsia="Calibri" w:hAnsi="Times New Roman" w:cs="Times New Roman"/>
                <w:lang w:eastAsia="ar-SA"/>
              </w:rPr>
              <w:t>o broju odobrenih pomoćnika u nastavi</w:t>
            </w:r>
          </w:p>
        </w:tc>
      </w:tr>
      <w:tr w:rsidR="0020418F" w:rsidRPr="00E577E2" w14:paraId="4BB7FB32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47E45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NAČIN I SREDSTVA ZA REALIZACIJU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CF2B5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6C0C38">
              <w:rPr>
                <w:rFonts w:ascii="Times New Roman" w:eastAsia="Calibri" w:hAnsi="Times New Roman" w:cs="Times New Roman"/>
                <w:lang w:eastAsia="ar-SA"/>
              </w:rPr>
              <w:t xml:space="preserve">U školskoj godini 2021./2022. u Školi su bila zaposlena 2 pomoćnika u nastavi, a koja se financiraju iz projekta „Karlovačka županija za </w:t>
            </w:r>
            <w:proofErr w:type="spellStart"/>
            <w:r w:rsidRPr="006C0C38">
              <w:rPr>
                <w:rFonts w:ascii="Times New Roman" w:eastAsia="Calibri" w:hAnsi="Times New Roman" w:cs="Times New Roman"/>
                <w:lang w:eastAsia="ar-SA"/>
              </w:rPr>
              <w:t>inkluzivne</w:t>
            </w:r>
            <w:proofErr w:type="spellEnd"/>
            <w:r w:rsidRPr="006C0C38">
              <w:rPr>
                <w:rFonts w:ascii="Times New Roman" w:eastAsia="Calibri" w:hAnsi="Times New Roman" w:cs="Times New Roman"/>
                <w:lang w:eastAsia="ar-SA"/>
              </w:rPr>
              <w:t xml:space="preserve"> škole“.</w:t>
            </w:r>
          </w:p>
        </w:tc>
      </w:tr>
      <w:tr w:rsidR="0020418F" w:rsidRPr="00E577E2" w14:paraId="33CA7401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C8727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IZVRŠENJE 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>01.01.-30.06.2022.</w:t>
            </w:r>
          </w:p>
          <w:p w14:paraId="0349C2C8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(PLAN/OSTVARENJE)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2401"/>
              <w:gridCol w:w="2401"/>
            </w:tblGrid>
            <w:tr w:rsidR="0020418F" w14:paraId="0DFC8417" w14:textId="77777777" w:rsidTr="00F0573E">
              <w:tc>
                <w:tcPr>
                  <w:tcW w:w="2401" w:type="dxa"/>
                  <w:shd w:val="clear" w:color="auto" w:fill="D9D9D9" w:themeFill="background1" w:themeFillShade="D9"/>
                </w:tcPr>
                <w:p w14:paraId="3FC21D71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Aktivnost/projekt</w:t>
                  </w:r>
                </w:p>
              </w:tc>
              <w:tc>
                <w:tcPr>
                  <w:tcW w:w="2401" w:type="dxa"/>
                  <w:shd w:val="clear" w:color="auto" w:fill="D9D9D9" w:themeFill="background1" w:themeFillShade="D9"/>
                </w:tcPr>
                <w:p w14:paraId="14F04708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Plan 2022.</w:t>
                  </w:r>
                </w:p>
              </w:tc>
              <w:tc>
                <w:tcPr>
                  <w:tcW w:w="2401" w:type="dxa"/>
                  <w:shd w:val="clear" w:color="auto" w:fill="D9D9D9" w:themeFill="background1" w:themeFillShade="D9"/>
                </w:tcPr>
                <w:p w14:paraId="60E1B341" w14:textId="77777777" w:rsidR="0020418F" w:rsidRDefault="0020418F" w:rsidP="00F0573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Izvršenje </w:t>
                  </w:r>
                </w:p>
                <w:p w14:paraId="4DA6AB0A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1.1.-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30.06. 2022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20418F" w14:paraId="46EDBEAD" w14:textId="77777777" w:rsidTr="00F0573E">
              <w:tc>
                <w:tcPr>
                  <w:tcW w:w="2401" w:type="dxa"/>
                  <w:vAlign w:val="center"/>
                </w:tcPr>
                <w:p w14:paraId="2B641796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Pomoćnici u nastavi</w:t>
                  </w:r>
                </w:p>
              </w:tc>
              <w:tc>
                <w:tcPr>
                  <w:tcW w:w="2401" w:type="dxa"/>
                  <w:vAlign w:val="center"/>
                </w:tcPr>
                <w:p w14:paraId="39E995EE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81.600,00</w:t>
                  </w:r>
                </w:p>
              </w:tc>
              <w:tc>
                <w:tcPr>
                  <w:tcW w:w="2401" w:type="dxa"/>
                  <w:vAlign w:val="center"/>
                </w:tcPr>
                <w:p w14:paraId="5129AD64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36.651,74</w:t>
                  </w:r>
                </w:p>
              </w:tc>
            </w:tr>
          </w:tbl>
          <w:p w14:paraId="29B8DB86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0418F" w:rsidRPr="00E577E2" w14:paraId="18F4CD99" w14:textId="77777777" w:rsidTr="00F0573E">
        <w:trPr>
          <w:trHeight w:val="56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8D11969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POKAZATELJI USPJEŠNOSTI U RAZDOBLJU 01.01.-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>30.06.2022.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8C8C330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Pomoćnici u nastavi svakodnevno su pomagali dodijeljenim učenicima s teškoćama u razvoju te su učenici uspješno završili školsku godinu 2021./2022.</w:t>
            </w:r>
          </w:p>
        </w:tc>
      </w:tr>
      <w:tr w:rsidR="0020418F" w:rsidRPr="00E577E2" w14:paraId="69FBA706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80332A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NAZIV PROGRAMA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3777CD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OSIGURANJE ŠKOLSKE PREHRANE ZA DJECU U RIZIKU OD SIROMAŠTVA KARLOVAČKE ŽUPANIJE</w:t>
            </w:r>
          </w:p>
        </w:tc>
      </w:tr>
      <w:tr w:rsidR="0020418F" w:rsidRPr="00E577E2" w14:paraId="34C1C1DF" w14:textId="77777777" w:rsidTr="00F0573E">
        <w:trPr>
          <w:gridAfter w:val="1"/>
          <w:wAfter w:w="10" w:type="dxa"/>
          <w:trHeight w:val="556"/>
        </w:trPr>
        <w:tc>
          <w:tcPr>
            <w:tcW w:w="30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4380CF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/>
                <w:lang w:eastAsia="ar-SA"/>
              </w:rPr>
              <w:t>Aktivnost:</w:t>
            </w:r>
          </w:p>
        </w:tc>
        <w:tc>
          <w:tcPr>
            <w:tcW w:w="7223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B18ED8" w14:textId="77777777" w:rsidR="0020418F" w:rsidRPr="00C74DB5" w:rsidRDefault="0020418F" w:rsidP="00F0573E">
            <w:pPr>
              <w:suppressAutoHyphens/>
              <w:autoSpaceDE w:val="0"/>
              <w:snapToGri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A100176: Osiguranje školske prehrane za djecu u riziku od siromaštva Karlovačke županije</w:t>
            </w:r>
          </w:p>
        </w:tc>
      </w:tr>
      <w:tr w:rsidR="0020418F" w:rsidRPr="00E577E2" w14:paraId="62C4F97B" w14:textId="77777777" w:rsidTr="00F0573E">
        <w:trPr>
          <w:trHeight w:val="557"/>
        </w:trPr>
        <w:tc>
          <w:tcPr>
            <w:tcW w:w="30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753D8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OPĆI CILJ</w:t>
            </w:r>
          </w:p>
        </w:tc>
        <w:tc>
          <w:tcPr>
            <w:tcW w:w="7233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8320D" w14:textId="77777777" w:rsidR="0020418F" w:rsidRPr="00E577E2" w:rsidRDefault="0020418F" w:rsidP="00F05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</w:rPr>
              <w:t>Pomoć učenicima i roditeljima čija su djeca u riziku od siromaštva.</w:t>
            </w:r>
          </w:p>
        </w:tc>
      </w:tr>
      <w:tr w:rsidR="0020418F" w:rsidRPr="00E577E2" w14:paraId="1DF6C453" w14:textId="77777777" w:rsidTr="00F0573E">
        <w:trPr>
          <w:trHeight w:val="686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3DEF1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POSEBNI CILJEVI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C95AC" w14:textId="77777777" w:rsidR="0020418F" w:rsidRPr="00E577E2" w:rsidRDefault="0020418F" w:rsidP="00F0573E">
            <w:pPr>
              <w:shd w:val="clear" w:color="auto" w:fill="FFFFFF"/>
              <w:suppressAutoHyphens/>
              <w:spacing w:after="0" w:line="100" w:lineRule="atLeast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Osigurati topli obrok za djecu u riziku od siromaštva</w:t>
            </w:r>
          </w:p>
        </w:tc>
      </w:tr>
      <w:tr w:rsidR="0020418F" w:rsidRPr="00E577E2" w14:paraId="725D6254" w14:textId="77777777" w:rsidTr="00F0573E">
        <w:trPr>
          <w:trHeight w:val="851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659A7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ZAKONSKA OSNOVA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A29AC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A11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Godišnji plan i program rada škole, Kurikulum škole, Strateški plan razvoja OŠ Ivane Brlić-Mažuranić za korištenje sredstava iz europskih strukturnih i investicijskih fondova te programa europske unije za OŠ Ivane Brlić-Mažuranić Ogulin, Zakon o proračunu, Zakon o odgoju i obrazovanju, Državni pedagoški standard osnovnoškolskog odgoja i obrazovanja, Procedura o stjecanju i korištenju vlastitih prihoda OŠ Ivane Brlić-Mažuranić Ogulin</w:t>
            </w:r>
          </w:p>
        </w:tc>
      </w:tr>
      <w:tr w:rsidR="0020418F" w:rsidRPr="00E577E2" w14:paraId="12101508" w14:textId="77777777" w:rsidTr="00F0573E">
        <w:trPr>
          <w:trHeight w:val="1403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22F39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ISHODIŠTE I POKAZATELJI NA KOJIMA SE ZASNIVAJU IZRAČUNI I SREDSTVA ZA PROVOĐENJE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A572E" w14:textId="77777777" w:rsidR="0020418F" w:rsidRPr="00C74DB5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74DB5">
              <w:rPr>
                <w:rFonts w:ascii="Times New Roman" w:eastAsia="Calibri" w:hAnsi="Times New Roman" w:cs="Times New Roman"/>
                <w:lang w:eastAsia="ar-SA"/>
              </w:rPr>
              <w:t xml:space="preserve">Proračun Karlovačke županije za 2022. godinu </w:t>
            </w:r>
          </w:p>
          <w:p w14:paraId="655F3F66" w14:textId="77777777" w:rsidR="0020418F" w:rsidRPr="00C74DB5" w:rsidRDefault="0020418F" w:rsidP="0020418F">
            <w:pPr>
              <w:pStyle w:val="Odlomakpopisa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C74DB5">
              <w:rPr>
                <w:rFonts w:ascii="Times New Roman" w:eastAsia="Calibri" w:hAnsi="Times New Roman" w:cs="Times New Roman"/>
                <w:lang w:eastAsia="ar-SA"/>
              </w:rPr>
              <w:t>Izračun sredstava se temelji na broj učenika koji sudjeluju u projektu „Osiguranje školske prehrane za djecu u riziku od siromaštva“</w:t>
            </w:r>
          </w:p>
        </w:tc>
      </w:tr>
      <w:tr w:rsidR="0020418F" w:rsidRPr="00E577E2" w14:paraId="670E8A08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399BE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NAČIN I SREDSTVA ZA REALIZACIJU PROGRAMA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DCC97" w14:textId="77777777" w:rsidR="0020418F" w:rsidRPr="00C74DB5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Temeljem broja </w:t>
            </w:r>
            <w:r w:rsidRPr="00C74DB5">
              <w:rPr>
                <w:rFonts w:ascii="Times New Roman" w:eastAsia="Calibri" w:hAnsi="Times New Roman" w:cs="Times New Roman"/>
                <w:lang w:eastAsia="ar-SA"/>
              </w:rPr>
              <w:t>učenika koji sudjeluju u projektu „Osiguranje školske prehrane za djecu u riziku od siromaštva“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te mjesečnoj evidenciji njihova </w:t>
            </w: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prisutstva</w:t>
            </w:r>
            <w:proofErr w:type="spellEnd"/>
            <w:r>
              <w:rPr>
                <w:rFonts w:ascii="Times New Roman" w:eastAsia="Calibri" w:hAnsi="Times New Roman" w:cs="Times New Roman"/>
                <w:lang w:eastAsia="ar-SA"/>
              </w:rPr>
              <w:t xml:space="preserve"> na nastavi, Školi se refundiraju sredstva za nabavu namirnica za školsku kuhinju. </w:t>
            </w:r>
          </w:p>
        </w:tc>
      </w:tr>
      <w:tr w:rsidR="0020418F" w:rsidRPr="00E577E2" w14:paraId="4D03B132" w14:textId="77777777" w:rsidTr="00F0573E">
        <w:trPr>
          <w:trHeight w:val="82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3231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IZVRŠENJE 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>01.01.-30.06.2022.</w:t>
            </w:r>
          </w:p>
          <w:p w14:paraId="21DC611D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t>(PLAN/OSTVARENJE)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2401"/>
              <w:gridCol w:w="2401"/>
            </w:tblGrid>
            <w:tr w:rsidR="0020418F" w14:paraId="1C4A5001" w14:textId="77777777" w:rsidTr="00F0573E">
              <w:tc>
                <w:tcPr>
                  <w:tcW w:w="2401" w:type="dxa"/>
                  <w:shd w:val="clear" w:color="auto" w:fill="D9D9D9" w:themeFill="background1" w:themeFillShade="D9"/>
                </w:tcPr>
                <w:p w14:paraId="1E864AD0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Aktivnost/projekt</w:t>
                  </w:r>
                </w:p>
              </w:tc>
              <w:tc>
                <w:tcPr>
                  <w:tcW w:w="2401" w:type="dxa"/>
                  <w:shd w:val="clear" w:color="auto" w:fill="D9D9D9" w:themeFill="background1" w:themeFillShade="D9"/>
                </w:tcPr>
                <w:p w14:paraId="20F0C6A9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Plan 2022.</w:t>
                  </w:r>
                </w:p>
              </w:tc>
              <w:tc>
                <w:tcPr>
                  <w:tcW w:w="2401" w:type="dxa"/>
                  <w:shd w:val="clear" w:color="auto" w:fill="D9D9D9" w:themeFill="background1" w:themeFillShade="D9"/>
                </w:tcPr>
                <w:p w14:paraId="5002049B" w14:textId="77777777" w:rsidR="0020418F" w:rsidRDefault="0020418F" w:rsidP="00F0573E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Izvršenje </w:t>
                  </w:r>
                </w:p>
                <w:p w14:paraId="78778586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1.1.-</w:t>
                  </w:r>
                  <w:r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 30.06. 2022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20418F" w14:paraId="792612A9" w14:textId="77777777" w:rsidTr="00F0573E">
              <w:tc>
                <w:tcPr>
                  <w:tcW w:w="2401" w:type="dxa"/>
                  <w:vAlign w:val="center"/>
                </w:tcPr>
                <w:p w14:paraId="69EC069C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 w:rsidRPr="00C74DB5">
                    <w:rPr>
                      <w:rFonts w:ascii="Times New Roman" w:eastAsia="Calibri" w:hAnsi="Times New Roman" w:cs="Times New Roman"/>
                      <w:lang w:eastAsia="ar-SA"/>
                    </w:rPr>
                    <w:t xml:space="preserve">Osiguranje školske prehrane za djecu u riziku od siromaštva </w:t>
                  </w:r>
                  <w:r w:rsidRPr="00C74DB5">
                    <w:rPr>
                      <w:rFonts w:ascii="Times New Roman" w:eastAsia="Calibri" w:hAnsi="Times New Roman" w:cs="Times New Roman"/>
                      <w:lang w:eastAsia="ar-SA"/>
                    </w:rPr>
                    <w:lastRenderedPageBreak/>
                    <w:t>Karlovačke županije</w:t>
                  </w:r>
                </w:p>
              </w:tc>
              <w:tc>
                <w:tcPr>
                  <w:tcW w:w="2401" w:type="dxa"/>
                  <w:vAlign w:val="center"/>
                </w:tcPr>
                <w:p w14:paraId="1EC67D1E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98.000,00</w:t>
                  </w:r>
                </w:p>
              </w:tc>
              <w:tc>
                <w:tcPr>
                  <w:tcW w:w="2401" w:type="dxa"/>
                  <w:vAlign w:val="center"/>
                </w:tcPr>
                <w:p w14:paraId="3FBAB7B3" w14:textId="77777777" w:rsidR="0020418F" w:rsidRDefault="0020418F" w:rsidP="00F0573E">
                  <w:pPr>
                    <w:suppressAutoHyphens/>
                    <w:autoSpaceDE w:val="0"/>
                    <w:snapToGrid w:val="0"/>
                    <w:spacing w:line="100" w:lineRule="atLeast"/>
                    <w:ind w:right="227"/>
                    <w:jc w:val="both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57.774,14</w:t>
                  </w:r>
                </w:p>
              </w:tc>
            </w:tr>
          </w:tbl>
          <w:p w14:paraId="44A6C5EB" w14:textId="77777777" w:rsidR="0020418F" w:rsidRPr="00E577E2" w:rsidRDefault="0020418F" w:rsidP="00F0573E">
            <w:pPr>
              <w:suppressAutoHyphens/>
              <w:autoSpaceDE w:val="0"/>
              <w:snapToGrid w:val="0"/>
              <w:spacing w:after="0" w:line="100" w:lineRule="atLeast"/>
              <w:ind w:right="227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20418F" w:rsidRPr="00E577E2" w14:paraId="7C1A3F34" w14:textId="77777777" w:rsidTr="00F0573E">
        <w:trPr>
          <w:trHeight w:val="567"/>
        </w:trPr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1B1A96D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E577E2"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>POKAZATELJI USPJEŠNOSTI U RAZDOBLJU 01.01.-3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>0.06.2022.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single" w:sz="20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7BD8168" w14:textId="77777777" w:rsidR="0020418F" w:rsidRPr="00E577E2" w:rsidRDefault="0020418F" w:rsidP="00F0573E">
            <w:pPr>
              <w:suppressAutoHyphens/>
              <w:snapToGrid w:val="0"/>
              <w:spacing w:after="0" w:line="240" w:lineRule="auto"/>
              <w:ind w:left="210" w:right="2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U školskoj godini 2021./2022. u okviru projekta „</w:t>
            </w:r>
            <w:r w:rsidRPr="00C74DB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Osiguranje školske prehrane za djecu u riziku od siromaštva Karlovačke županije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“ od plaćanja prehrane oslobođeno </w:t>
            </w:r>
            <w:r w:rsidRPr="00A11B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je 97 učenika</w:t>
            </w:r>
          </w:p>
        </w:tc>
      </w:tr>
    </w:tbl>
    <w:p w14:paraId="15F7B896" w14:textId="77777777" w:rsidR="0020418F" w:rsidRPr="00E577E2" w:rsidRDefault="0020418F" w:rsidP="0020418F">
      <w:pPr>
        <w:suppressAutoHyphens/>
        <w:spacing w:after="120"/>
        <w:ind w:left="5664"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14:paraId="31D0A9D5" w14:textId="77777777" w:rsidR="00413E7C" w:rsidRDefault="00413E7C" w:rsidP="00EF4B2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9D9E9E" w14:textId="504ADFCB" w:rsidR="00DA7EA0" w:rsidRDefault="00DA7EA0" w:rsidP="00EF4B2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Izvještaju je Opći dio polugodišnjeg izvješća o izvršenju financijskog plana i Posebni</w:t>
      </w:r>
      <w:r w:rsidRPr="00DA7EA0">
        <w:rPr>
          <w:rFonts w:ascii="Times New Roman" w:hAnsi="Times New Roman" w:cs="Times New Roman"/>
          <w:sz w:val="24"/>
          <w:szCs w:val="24"/>
        </w:rPr>
        <w:t xml:space="preserve"> dio polugodišnjeg izvješća o izvršenju</w:t>
      </w:r>
      <w:r>
        <w:rPr>
          <w:rFonts w:ascii="Times New Roman" w:hAnsi="Times New Roman" w:cs="Times New Roman"/>
          <w:sz w:val="24"/>
          <w:szCs w:val="24"/>
        </w:rPr>
        <w:t xml:space="preserve"> financijskog plana.</w:t>
      </w:r>
    </w:p>
    <w:p w14:paraId="5D00A3AD" w14:textId="77777777" w:rsidR="00DA7EA0" w:rsidRDefault="00DA7EA0" w:rsidP="00EF4B2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88DB1E" w14:textId="21F15FD7" w:rsidR="00DA7EA0" w:rsidRDefault="00DA7EA0" w:rsidP="00EF4B2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EA0">
        <w:rPr>
          <w:rFonts w:ascii="Times New Roman" w:hAnsi="Times New Roman" w:cs="Times New Roman"/>
          <w:sz w:val="24"/>
          <w:szCs w:val="24"/>
        </w:rPr>
        <w:t>Opći dio polugodišnjeg izvješća o izvršenju financijskog plana</w:t>
      </w:r>
      <w:r>
        <w:rPr>
          <w:rFonts w:ascii="Times New Roman" w:hAnsi="Times New Roman" w:cs="Times New Roman"/>
          <w:sz w:val="24"/>
          <w:szCs w:val="24"/>
        </w:rPr>
        <w:t xml:space="preserve"> Osnovne škole Ivane Brlić-Mažuranić sadrži sažetak računa prihoda i rashoda iskazanih prema ekonomskoj klasifikacija te rashoda iskazanih prema funkcijskoj klasifikaciji.</w:t>
      </w:r>
    </w:p>
    <w:p w14:paraId="7C9416EF" w14:textId="77777777" w:rsidR="00DA7EA0" w:rsidRDefault="00DA7EA0" w:rsidP="00EF4B2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0AD746" w14:textId="1DB5A827" w:rsidR="00DA7EA0" w:rsidRDefault="00DA7EA0" w:rsidP="00EF4B2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Posebni</w:t>
      </w:r>
      <w:r w:rsidRPr="00DA7EA0">
        <w:rPr>
          <w:rFonts w:ascii="Times New Roman" w:hAnsi="Times New Roman" w:cs="Times New Roman"/>
          <w:sz w:val="24"/>
          <w:szCs w:val="24"/>
        </w:rPr>
        <w:t xml:space="preserve"> dio polugodišnjeg izvješća o izvršenju financijskog plana Osnovne škole Ivane Brlić-Mažuranić sadrži</w:t>
      </w:r>
      <w:r>
        <w:rPr>
          <w:rFonts w:ascii="Times New Roman" w:hAnsi="Times New Roman" w:cs="Times New Roman"/>
          <w:sz w:val="24"/>
          <w:szCs w:val="24"/>
        </w:rPr>
        <w:t xml:space="preserve"> izvršenje rashoda iskazanih po izvorima financiranja i ekonomskoj klasifikaciji, raspoređene u programe koji se sastoji od aktivnosti i projekata.</w:t>
      </w:r>
    </w:p>
    <w:p w14:paraId="2D1024E6" w14:textId="77777777" w:rsidR="00413E7C" w:rsidRDefault="00413E7C" w:rsidP="00EF4B20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AFA304" w14:textId="09D2A22A" w:rsidR="00750286" w:rsidRDefault="00EB07D1" w:rsidP="00E13F73">
      <w:pPr>
        <w:suppressAutoHyphens/>
        <w:spacing w:after="120"/>
        <w:ind w:left="5040" w:firstLine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5776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RAVNATELJ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ICA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="00E13F7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Anđelka Salopek,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mag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prim.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educ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150DAB58" w14:textId="77777777" w:rsidR="00750286" w:rsidRDefault="00750286" w:rsidP="00EF4B20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20B9487" w14:textId="77777777" w:rsidR="00E13F73" w:rsidRDefault="00E13F73" w:rsidP="00EF4B20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14DC3FB" w14:textId="77777777" w:rsidR="00E13F73" w:rsidRDefault="00E13F73" w:rsidP="00EF4B20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F642BDC" w14:textId="77777777" w:rsidR="00E13F73" w:rsidRDefault="00E13F73" w:rsidP="00EF4B20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0F348D3" w14:textId="77777777" w:rsidR="00E13F73" w:rsidRDefault="00E13F73" w:rsidP="00EF4B20">
      <w:pPr>
        <w:suppressAutoHyphens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sectPr w:rsidR="00E13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21A"/>
    <w:multiLevelType w:val="hybridMultilevel"/>
    <w:tmpl w:val="5D0E51D8"/>
    <w:lvl w:ilvl="0" w:tplc="26FAABE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27A31"/>
    <w:multiLevelType w:val="hybridMultilevel"/>
    <w:tmpl w:val="1AD0E4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14308D"/>
    <w:multiLevelType w:val="hybridMultilevel"/>
    <w:tmpl w:val="9FD88B14"/>
    <w:lvl w:ilvl="0" w:tplc="26FAABE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73F2C"/>
    <w:multiLevelType w:val="hybridMultilevel"/>
    <w:tmpl w:val="63B81E44"/>
    <w:lvl w:ilvl="0" w:tplc="66DC7A04"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F2F"/>
    <w:multiLevelType w:val="hybridMultilevel"/>
    <w:tmpl w:val="D7C682EA"/>
    <w:lvl w:ilvl="0" w:tplc="26FAABE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E1517"/>
    <w:multiLevelType w:val="hybridMultilevel"/>
    <w:tmpl w:val="AAACF96C"/>
    <w:lvl w:ilvl="0" w:tplc="041A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6">
    <w:nsid w:val="24ED50B0"/>
    <w:multiLevelType w:val="hybridMultilevel"/>
    <w:tmpl w:val="5D38C5EA"/>
    <w:lvl w:ilvl="0" w:tplc="26FAABE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572BC"/>
    <w:multiLevelType w:val="hybridMultilevel"/>
    <w:tmpl w:val="550C3B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06B3B"/>
    <w:multiLevelType w:val="hybridMultilevel"/>
    <w:tmpl w:val="09729C52"/>
    <w:lvl w:ilvl="0" w:tplc="66DC7A0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606291"/>
    <w:multiLevelType w:val="hybridMultilevel"/>
    <w:tmpl w:val="6638FF56"/>
    <w:lvl w:ilvl="0" w:tplc="66DC7A0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>
    <w:nsid w:val="557E0900"/>
    <w:multiLevelType w:val="hybridMultilevel"/>
    <w:tmpl w:val="9EBE6B88"/>
    <w:lvl w:ilvl="0" w:tplc="26FAABE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155E2"/>
    <w:multiLevelType w:val="hybridMultilevel"/>
    <w:tmpl w:val="5FB4F2B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B9A196F"/>
    <w:multiLevelType w:val="hybridMultilevel"/>
    <w:tmpl w:val="67549698"/>
    <w:lvl w:ilvl="0" w:tplc="2A243414">
      <w:start w:val="1"/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7BCB66DA"/>
    <w:multiLevelType w:val="hybridMultilevel"/>
    <w:tmpl w:val="11DED356"/>
    <w:lvl w:ilvl="0" w:tplc="26FAABE6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13"/>
  </w:num>
  <w:num w:numId="11">
    <w:abstractNumId w:val="1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CD"/>
    <w:rsid w:val="00150964"/>
    <w:rsid w:val="001E5386"/>
    <w:rsid w:val="00200558"/>
    <w:rsid w:val="0020418F"/>
    <w:rsid w:val="002C64BB"/>
    <w:rsid w:val="00412AE7"/>
    <w:rsid w:val="00413E7C"/>
    <w:rsid w:val="004B195A"/>
    <w:rsid w:val="005160E9"/>
    <w:rsid w:val="00574EE8"/>
    <w:rsid w:val="005C232D"/>
    <w:rsid w:val="006067B8"/>
    <w:rsid w:val="006F47D9"/>
    <w:rsid w:val="00721777"/>
    <w:rsid w:val="00750286"/>
    <w:rsid w:val="00756745"/>
    <w:rsid w:val="00881D98"/>
    <w:rsid w:val="008A1C43"/>
    <w:rsid w:val="009718CF"/>
    <w:rsid w:val="00A03688"/>
    <w:rsid w:val="00A07DAA"/>
    <w:rsid w:val="00A412BB"/>
    <w:rsid w:val="00A842CD"/>
    <w:rsid w:val="00AB2358"/>
    <w:rsid w:val="00BC77B2"/>
    <w:rsid w:val="00BF185D"/>
    <w:rsid w:val="00CD77E6"/>
    <w:rsid w:val="00CE74A3"/>
    <w:rsid w:val="00DA7EA0"/>
    <w:rsid w:val="00E13F73"/>
    <w:rsid w:val="00E15963"/>
    <w:rsid w:val="00E20E11"/>
    <w:rsid w:val="00EB07D1"/>
    <w:rsid w:val="00EF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CD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BB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7B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67B8"/>
    <w:rPr>
      <w:color w:val="0000FF"/>
      <w:u w:val="single"/>
    </w:rPr>
  </w:style>
  <w:style w:type="table" w:styleId="Reetkatablice">
    <w:name w:val="Table Grid"/>
    <w:basedOn w:val="Obinatablica"/>
    <w:uiPriority w:val="59"/>
    <w:rsid w:val="005C2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160E9"/>
    <w:pPr>
      <w:spacing w:after="0" w:line="240" w:lineRule="auto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286"/>
    <w:rPr>
      <w:rFonts w:ascii="Tahoma" w:hAnsi="Tahoma" w:cs="Tahoma"/>
      <w:sz w:val="16"/>
      <w:szCs w:val="16"/>
      <w:lang w:val="hr-HR"/>
    </w:rPr>
  </w:style>
  <w:style w:type="paragraph" w:customStyle="1" w:styleId="Sadrajitablice">
    <w:name w:val="Sadržaji tablice"/>
    <w:basedOn w:val="Normal"/>
    <w:rsid w:val="00750286"/>
    <w:pPr>
      <w:suppressLineNumbers/>
      <w:suppressAutoHyphens/>
      <w:spacing w:after="0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BB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67B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67B8"/>
    <w:rPr>
      <w:color w:val="0000FF"/>
      <w:u w:val="single"/>
    </w:rPr>
  </w:style>
  <w:style w:type="table" w:styleId="Reetkatablice">
    <w:name w:val="Table Grid"/>
    <w:basedOn w:val="Obinatablica"/>
    <w:uiPriority w:val="59"/>
    <w:rsid w:val="005C2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5160E9"/>
    <w:pPr>
      <w:spacing w:after="0" w:line="240" w:lineRule="auto"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286"/>
    <w:rPr>
      <w:rFonts w:ascii="Tahoma" w:hAnsi="Tahoma" w:cs="Tahoma"/>
      <w:sz w:val="16"/>
      <w:szCs w:val="16"/>
      <w:lang w:val="hr-HR"/>
    </w:rPr>
  </w:style>
  <w:style w:type="paragraph" w:customStyle="1" w:styleId="Sadrajitablice">
    <w:name w:val="Sadržaji tablice"/>
    <w:basedOn w:val="Normal"/>
    <w:rsid w:val="00750286"/>
    <w:pPr>
      <w:suppressLineNumbers/>
      <w:suppressAutoHyphens/>
      <w:spacing w:after="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Kirasić</dc:creator>
  <cp:lastModifiedBy>Korisnik</cp:lastModifiedBy>
  <cp:revision>2</cp:revision>
  <cp:lastPrinted>2022-07-12T10:14:00Z</cp:lastPrinted>
  <dcterms:created xsi:type="dcterms:W3CDTF">2024-08-01T16:41:00Z</dcterms:created>
  <dcterms:modified xsi:type="dcterms:W3CDTF">2024-08-01T16:41:00Z</dcterms:modified>
</cp:coreProperties>
</file>